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F0C3F43" w:rsidR="003518DA" w:rsidRDefault="007D17B9" w:rsidP="003518DA">
                            <w:pPr>
                              <w:jc w:val="center"/>
                            </w:pPr>
                            <w:r>
                              <w:rPr>
                                <w:b/>
                                <w:color w:val="000000" w:themeColor="text1"/>
                              </w:rPr>
                              <w:t xml:space="preserve">PROCESO: </w:t>
                            </w:r>
                            <w:r w:rsidR="00265BCD">
                              <w:rPr>
                                <w:b/>
                                <w:color w:val="000000" w:themeColor="text1"/>
                              </w:rPr>
                              <w:t>SC-CP-2</w:t>
                            </w:r>
                            <w:r w:rsidR="005F1CBA">
                              <w:rPr>
                                <w:b/>
                                <w:color w:val="000000" w:themeColor="text1"/>
                              </w:rPr>
                              <w:t>9</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4F0C3F43" w:rsidR="003518DA" w:rsidRDefault="007D17B9" w:rsidP="003518DA">
                      <w:pPr>
                        <w:jc w:val="center"/>
                      </w:pPr>
                      <w:r>
                        <w:rPr>
                          <w:b/>
                          <w:color w:val="000000" w:themeColor="text1"/>
                        </w:rPr>
                        <w:t xml:space="preserve">PROCESO: </w:t>
                      </w:r>
                      <w:r w:rsidR="00265BCD">
                        <w:rPr>
                          <w:b/>
                          <w:color w:val="000000" w:themeColor="text1"/>
                        </w:rPr>
                        <w:t>SC-CP-2</w:t>
                      </w:r>
                      <w:r w:rsidR="005F1CBA">
                        <w:rPr>
                          <w:b/>
                          <w:color w:val="000000" w:themeColor="text1"/>
                        </w:rPr>
                        <w:t>9</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D690F25"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5F1CBA">
        <w:rPr>
          <w:rFonts w:ascii="Arial" w:hAnsi="Arial" w:cs="Arial"/>
          <w:b/>
          <w:color w:val="FF0000"/>
          <w:sz w:val="20"/>
          <w:szCs w:val="20"/>
        </w:rPr>
        <w:t>SERVICIO DE MANTENIMIENTO DE TECHO DE OFICINAS ADMINISTRATIVAS</w:t>
      </w:r>
      <w:r w:rsidR="00A56959">
        <w:rPr>
          <w:rFonts w:ascii="Arial" w:hAnsi="Arial" w:cs="Arial"/>
          <w:b/>
          <w:color w:val="FF0000"/>
          <w:sz w:val="20"/>
          <w:szCs w:val="20"/>
        </w:rPr>
        <w:t xml:space="preserve"> </w:t>
      </w:r>
    </w:p>
    <w:p w14:paraId="03F7367A" w14:textId="6AD7840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SC-CP-2</w:t>
      </w:r>
      <w:r w:rsidR="005F1CBA">
        <w:rPr>
          <w:rFonts w:ascii="Arial" w:hAnsi="Arial" w:cs="Arial"/>
          <w:b/>
          <w:color w:val="FF0000"/>
          <w:sz w:val="20"/>
          <w:szCs w:val="20"/>
        </w:rPr>
        <w:t>9</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B376748"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5F1CBA">
        <w:rPr>
          <w:rFonts w:asciiTheme="minorHAnsi" w:hAnsiTheme="minorHAnsi" w:cstheme="minorHAnsi"/>
          <w:color w:val="FF0000"/>
          <w:sz w:val="20"/>
          <w:lang w:val="es-ES"/>
        </w:rPr>
        <w:t xml:space="preserve">SERVICIO DE MANTENIMIENTO DE TECHO DE OFICINAS ADMINISTRATIVAS </w:t>
      </w:r>
      <w:r w:rsidR="00A56959" w:rsidRPr="00A56959">
        <w:rPr>
          <w:rFonts w:asciiTheme="minorHAnsi" w:hAnsiTheme="minorHAnsi" w:cstheme="minorHAnsi"/>
          <w:color w:val="FF0000"/>
          <w:sz w:val="20"/>
          <w:lang w:val="es-ES"/>
        </w:rPr>
        <w:t>(</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07A3EC8E" w:rsidR="00265BCD" w:rsidRPr="00454D20" w:rsidRDefault="001A6BA1" w:rsidP="00454D20">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16:</w:t>
      </w:r>
      <w:r w:rsidR="00454D20">
        <w:rPr>
          <w:rFonts w:cstheme="minorHAnsi"/>
          <w:sz w:val="20"/>
          <w:szCs w:val="20"/>
        </w:rPr>
        <w:t>1</w:t>
      </w:r>
      <w:r w:rsidR="00265BCD" w:rsidRPr="00454D20">
        <w:rPr>
          <w:rFonts w:cstheme="minorHAnsi"/>
          <w:sz w:val="20"/>
          <w:szCs w:val="20"/>
        </w:rPr>
        <w:t xml:space="preserve">0, del día </w:t>
      </w:r>
      <w:r w:rsidR="00454D20" w:rsidRPr="00454D20">
        <w:rPr>
          <w:rFonts w:cstheme="minorHAnsi"/>
          <w:b/>
          <w:bCs/>
          <w:color w:val="FF0000"/>
          <w:sz w:val="20"/>
          <w:szCs w:val="20"/>
        </w:rPr>
        <w:t xml:space="preserve">Lunes </w:t>
      </w:r>
      <w:proofErr w:type="gramStart"/>
      <w:r w:rsidR="00454D20" w:rsidRPr="00454D20">
        <w:rPr>
          <w:rFonts w:cstheme="minorHAnsi"/>
          <w:b/>
          <w:bCs/>
          <w:color w:val="FF0000"/>
          <w:sz w:val="20"/>
          <w:szCs w:val="20"/>
        </w:rPr>
        <w:t xml:space="preserve">08 </w:t>
      </w:r>
      <w:r w:rsidR="00A56959" w:rsidRPr="00454D20">
        <w:rPr>
          <w:rFonts w:cstheme="minorHAnsi"/>
          <w:b/>
          <w:bCs/>
          <w:color w:val="FF0000"/>
          <w:sz w:val="20"/>
          <w:szCs w:val="20"/>
        </w:rPr>
        <w:t xml:space="preserve"> </w:t>
      </w:r>
      <w:r w:rsidR="00265BCD" w:rsidRPr="00454D20">
        <w:rPr>
          <w:rFonts w:cstheme="minorHAnsi"/>
          <w:b/>
          <w:bCs/>
          <w:color w:val="FF0000"/>
          <w:sz w:val="20"/>
          <w:szCs w:val="20"/>
        </w:rPr>
        <w:t>de</w:t>
      </w:r>
      <w:proofErr w:type="gramEnd"/>
      <w:r w:rsidR="00265BCD" w:rsidRPr="00454D20">
        <w:rPr>
          <w:rFonts w:cstheme="minorHAnsi"/>
          <w:b/>
          <w:bCs/>
          <w:color w:val="FF0000"/>
          <w:sz w:val="20"/>
          <w:szCs w:val="20"/>
        </w:rPr>
        <w:t xml:space="preserve"> Abril de 2024,</w:t>
      </w:r>
      <w:r w:rsidR="00265BCD" w:rsidRPr="00454D20">
        <w:rPr>
          <w:rFonts w:cstheme="minorHAnsi"/>
          <w:color w:val="FF0000"/>
          <w:sz w:val="20"/>
          <w:szCs w:val="20"/>
        </w:rPr>
        <w:t xml:space="preserve"> </w:t>
      </w:r>
      <w:r w:rsidR="00265BCD" w:rsidRPr="00454D20">
        <w:rPr>
          <w:rFonts w:cstheme="minorHAnsi"/>
          <w:sz w:val="20"/>
          <w:szCs w:val="20"/>
        </w:rPr>
        <w:t xml:space="preserve">de forma digital mediante correo a la dirección: </w:t>
      </w:r>
      <w:hyperlink r:id="rId7" w:history="1">
        <w:r w:rsidR="00265BCD" w:rsidRPr="00454D20">
          <w:rPr>
            <w:rFonts w:cstheme="minorHAnsi"/>
            <w:sz w:val="20"/>
            <w:szCs w:val="20"/>
          </w:rPr>
          <w:t>claudia.dominguez@csbp.com.bo</w:t>
        </w:r>
      </w:hyperlink>
      <w:r w:rsidR="00265BCD" w:rsidRPr="00454D20">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F369DB5" w:rsidR="00265BCD" w:rsidRPr="00A56959" w:rsidRDefault="00265BCD" w:rsidP="00265BCD">
      <w:pPr>
        <w:jc w:val="center"/>
        <w:rPr>
          <w:rFonts w:cstheme="minorHAnsi"/>
          <w:b/>
          <w:bCs/>
        </w:rPr>
      </w:pPr>
      <w:r w:rsidRPr="00A56959">
        <w:rPr>
          <w:rFonts w:cstheme="minorHAnsi"/>
          <w:b/>
          <w:bCs/>
        </w:rPr>
        <w:t>“SC-CP-2</w:t>
      </w:r>
      <w:r w:rsidR="005F1CBA">
        <w:rPr>
          <w:rFonts w:cstheme="minorHAnsi"/>
          <w:b/>
          <w:bCs/>
        </w:rPr>
        <w:t>9</w:t>
      </w:r>
      <w:r w:rsidRPr="00A56959">
        <w:rPr>
          <w:rFonts w:cstheme="minorHAnsi"/>
          <w:b/>
          <w:bCs/>
        </w:rPr>
        <w:t xml:space="preserve">-2024 </w:t>
      </w:r>
      <w:r w:rsidRPr="00A56959">
        <w:rPr>
          <w:rFonts w:cstheme="minorHAnsi"/>
          <w:b/>
        </w:rPr>
        <w:t xml:space="preserve">COMPRA DE </w:t>
      </w:r>
      <w:r w:rsidR="005F1CBA">
        <w:rPr>
          <w:rFonts w:cstheme="minorHAnsi"/>
          <w:b/>
        </w:rPr>
        <w:t>SERVICIO DE MANTENIMIENTO DE TECHO DE OFICINAS ADMINISTRATIVAS</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42F40385" w14:textId="7F31D986"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 xml:space="preserve">GARANTIAS: </w:t>
      </w:r>
    </w:p>
    <w:p w14:paraId="4ABA9935" w14:textId="77DD465B" w:rsidR="0084268D" w:rsidRPr="00A56959" w:rsidRDefault="00265BCD" w:rsidP="00265BCD">
      <w:pPr>
        <w:pStyle w:val="Prrafodelista"/>
        <w:tabs>
          <w:tab w:val="left" w:pos="426"/>
        </w:tabs>
        <w:ind w:left="284"/>
        <w:rPr>
          <w:rFonts w:cstheme="minorHAnsi"/>
          <w:bCs/>
          <w:sz w:val="20"/>
          <w:szCs w:val="20"/>
        </w:rPr>
      </w:pPr>
      <w:r w:rsidRPr="00A56959">
        <w:rPr>
          <w:rFonts w:cstheme="minorHAnsi"/>
          <w:bCs/>
          <w:sz w:val="20"/>
          <w:szCs w:val="20"/>
        </w:rPr>
        <w:t xml:space="preserve">La empresa </w:t>
      </w:r>
      <w:r w:rsidR="00A56959" w:rsidRPr="00A56959">
        <w:rPr>
          <w:rFonts w:cstheme="minorHAnsi"/>
          <w:bCs/>
          <w:sz w:val="20"/>
          <w:szCs w:val="20"/>
        </w:rPr>
        <w:t xml:space="preserve">adjudicada </w:t>
      </w:r>
      <w:r w:rsidRPr="00A56959">
        <w:rPr>
          <w:rFonts w:cstheme="minorHAnsi"/>
          <w:bCs/>
          <w:sz w:val="20"/>
          <w:szCs w:val="20"/>
        </w:rPr>
        <w:t>deberá presentar</w:t>
      </w:r>
      <w:r w:rsidR="00A56959" w:rsidRPr="00A56959">
        <w:rPr>
          <w:rFonts w:cstheme="minorHAnsi"/>
          <w:bCs/>
          <w:sz w:val="20"/>
          <w:szCs w:val="20"/>
        </w:rPr>
        <w:t xml:space="preserve"> </w:t>
      </w:r>
      <w:r w:rsidR="005F1CBA">
        <w:rPr>
          <w:rFonts w:cstheme="minorHAnsi"/>
          <w:bCs/>
          <w:sz w:val="20"/>
          <w:szCs w:val="20"/>
        </w:rPr>
        <w:t>una garantía de buena ejecución de obra</w:t>
      </w:r>
      <w:r w:rsidR="00042C10">
        <w:rPr>
          <w:rFonts w:cstheme="minorHAnsi"/>
          <w:bCs/>
          <w:sz w:val="20"/>
          <w:szCs w:val="20"/>
        </w:rPr>
        <w:t xml:space="preserve"> mínimo de</w:t>
      </w:r>
      <w:r w:rsidR="005F1CBA">
        <w:rPr>
          <w:rFonts w:cstheme="minorHAnsi"/>
          <w:bCs/>
          <w:sz w:val="20"/>
          <w:szCs w:val="20"/>
        </w:rPr>
        <w:t xml:space="preserve"> 3 meses</w:t>
      </w:r>
      <w:r w:rsidR="00042C10">
        <w:rPr>
          <w:rFonts w:cstheme="minorHAnsi"/>
          <w:bCs/>
          <w:sz w:val="20"/>
          <w:szCs w:val="20"/>
        </w:rPr>
        <w:t xml:space="preserve"> al </w:t>
      </w:r>
      <w:proofErr w:type="gramStart"/>
      <w:r w:rsidR="00042C10">
        <w:rPr>
          <w:rFonts w:cstheme="minorHAnsi"/>
          <w:bCs/>
          <w:sz w:val="20"/>
          <w:szCs w:val="20"/>
        </w:rPr>
        <w:t>momento  de</w:t>
      </w:r>
      <w:proofErr w:type="gramEnd"/>
      <w:r w:rsidR="00042C10">
        <w:rPr>
          <w:rFonts w:cstheme="minorHAnsi"/>
          <w:bCs/>
          <w:sz w:val="20"/>
          <w:szCs w:val="20"/>
        </w:rPr>
        <w:t xml:space="preserve"> entrega del servicio</w:t>
      </w:r>
      <w:r w:rsidRPr="00A56959">
        <w:rPr>
          <w:rFonts w:cstheme="minorHAnsi"/>
          <w:bCs/>
          <w:sz w:val="20"/>
          <w:szCs w:val="20"/>
        </w:rPr>
        <w:t>.</w:t>
      </w:r>
    </w:p>
    <w:p w14:paraId="4D097748" w14:textId="77777777" w:rsidR="00265BCD" w:rsidRPr="00A56959" w:rsidRDefault="00265BCD" w:rsidP="0084268D">
      <w:pPr>
        <w:pStyle w:val="Prrafodelista"/>
        <w:tabs>
          <w:tab w:val="left" w:pos="426"/>
        </w:tabs>
        <w:rPr>
          <w:rFonts w:cstheme="minorHAnsi"/>
          <w:bCs/>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6E2B927D"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 </w:t>
      </w:r>
      <w:r w:rsidR="00042C10">
        <w:rPr>
          <w:rFonts w:cstheme="minorHAnsi"/>
          <w:sz w:val="20"/>
          <w:szCs w:val="20"/>
        </w:rPr>
        <w:t>hábiles</w:t>
      </w:r>
      <w:r w:rsidR="00A56959" w:rsidRPr="00A56959">
        <w:rPr>
          <w:rFonts w:cstheme="minorHAnsi"/>
          <w:sz w:val="20"/>
          <w:szCs w:val="20"/>
        </w:rPr>
        <w:t xml:space="preserve"> </w:t>
      </w:r>
      <w:r w:rsidR="00583F74" w:rsidRPr="00A56959">
        <w:rPr>
          <w:rFonts w:cstheme="minorHAnsi"/>
          <w:bCs/>
        </w:rPr>
        <w:t xml:space="preserve">a partir de la confirmación de recepción de la orden de </w:t>
      </w:r>
      <w:r w:rsidR="005F1CBA">
        <w:rPr>
          <w:rFonts w:cstheme="minorHAnsi"/>
          <w:bCs/>
        </w:rPr>
        <w:t xml:space="preserve">servicio o </w:t>
      </w:r>
      <w:r w:rsidR="00042C10">
        <w:rPr>
          <w:rFonts w:cstheme="minorHAnsi"/>
          <w:bCs/>
        </w:rPr>
        <w:t xml:space="preserve">firma de </w:t>
      </w:r>
      <w:r w:rsidR="005F1CBA">
        <w:rPr>
          <w:rFonts w:cstheme="minorHAnsi"/>
          <w:bCs/>
        </w:rPr>
        <w:t>contrato si corresponde</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3E1FA984" w:rsidR="00265BCD"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3787CA16" w14:textId="35324C6A" w:rsidR="00454D20" w:rsidRPr="00454D20" w:rsidRDefault="00454D20" w:rsidP="00454D20">
      <w:pPr>
        <w:pStyle w:val="Prrafodelista"/>
        <w:numPr>
          <w:ilvl w:val="0"/>
          <w:numId w:val="1"/>
        </w:numPr>
        <w:spacing w:after="120"/>
        <w:rPr>
          <w:rFonts w:cstheme="minorHAnsi"/>
        </w:rPr>
      </w:pPr>
      <w:r w:rsidRPr="00454D20">
        <w:rPr>
          <w:rFonts w:cstheme="minorHAnsi"/>
          <w:b/>
          <w:bCs/>
        </w:rPr>
        <w:lastRenderedPageBreak/>
        <w:t>INSPECCION PREVIA:</w:t>
      </w:r>
      <w:r>
        <w:rPr>
          <w:rFonts w:cstheme="minorHAnsi"/>
        </w:rPr>
        <w:t xml:space="preserve">  se </w:t>
      </w:r>
      <w:proofErr w:type="gramStart"/>
      <w:r>
        <w:rPr>
          <w:rFonts w:cstheme="minorHAnsi"/>
        </w:rPr>
        <w:t>realizara</w:t>
      </w:r>
      <w:proofErr w:type="gramEnd"/>
      <w:r>
        <w:rPr>
          <w:rFonts w:cstheme="minorHAnsi"/>
        </w:rPr>
        <w:t xml:space="preserve"> una inspección previa al inmueble de oficinas administrativas Calle Eucalipto s/n Doble </w:t>
      </w:r>
      <w:proofErr w:type="spellStart"/>
      <w:r>
        <w:rPr>
          <w:rFonts w:cstheme="minorHAnsi"/>
        </w:rPr>
        <w:t>Via</w:t>
      </w:r>
      <w:proofErr w:type="spellEnd"/>
      <w:r>
        <w:rPr>
          <w:rFonts w:cstheme="minorHAnsi"/>
        </w:rPr>
        <w:t xml:space="preserve"> La Guardia entre 4to ay 5to anillo, el </w:t>
      </w:r>
      <w:proofErr w:type="spellStart"/>
      <w:r>
        <w:rPr>
          <w:rFonts w:cstheme="minorHAnsi"/>
        </w:rPr>
        <w:t>dia</w:t>
      </w:r>
      <w:proofErr w:type="spellEnd"/>
      <w:r>
        <w:rPr>
          <w:rFonts w:cstheme="minorHAnsi"/>
        </w:rPr>
        <w:t xml:space="preserve"> jueves 04 de Abril del 2024 a </w:t>
      </w:r>
      <w:proofErr w:type="spellStart"/>
      <w:r>
        <w:rPr>
          <w:rFonts w:cstheme="minorHAnsi"/>
        </w:rPr>
        <w:t>Hrs</w:t>
      </w:r>
      <w:proofErr w:type="spellEnd"/>
      <w:r>
        <w:rPr>
          <w:rFonts w:cstheme="minorHAnsi"/>
        </w:rPr>
        <w:t xml:space="preserve">. 14:30 con el encargado Lic. Roly Rojas </w:t>
      </w:r>
    </w:p>
    <w:p w14:paraId="64489637" w14:textId="77777777" w:rsidR="00265BCD" w:rsidRPr="00A56959" w:rsidRDefault="00265BCD" w:rsidP="00265BCD">
      <w:pPr>
        <w:pStyle w:val="Prrafodelista"/>
        <w:ind w:left="426"/>
        <w:rPr>
          <w:rFonts w:cstheme="minorHAnsi"/>
          <w:b/>
          <w:sz w:val="20"/>
          <w:szCs w:val="20"/>
        </w:rPr>
      </w:pPr>
    </w:p>
    <w:p w14:paraId="77E5FCFC" w14:textId="72B90149" w:rsidR="003575D2"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r w:rsidR="00265BCD" w:rsidRPr="00A56959">
        <w:rPr>
          <w:rFonts w:cstheme="minorHAnsi"/>
          <w:color w:val="FF0000"/>
          <w:sz w:val="20"/>
          <w:szCs w:val="20"/>
        </w:rPr>
        <w:t>e</w:t>
      </w:r>
      <w:r w:rsidR="005F1CBA">
        <w:rPr>
          <w:rFonts w:cstheme="minorHAnsi"/>
          <w:color w:val="FF0000"/>
          <w:sz w:val="20"/>
          <w:szCs w:val="20"/>
        </w:rPr>
        <w:t xml:space="preserve">l Total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670C8B61" w14:textId="77777777" w:rsidR="00454D20" w:rsidRPr="00454D20" w:rsidRDefault="00454D20" w:rsidP="00454D20">
      <w:pPr>
        <w:pStyle w:val="Prrafodelista"/>
        <w:rPr>
          <w:rFonts w:cstheme="minorHAnsi"/>
          <w:sz w:val="20"/>
          <w:szCs w:val="20"/>
        </w:rPr>
      </w:pPr>
    </w:p>
    <w:p w14:paraId="03B8EABA" w14:textId="77777777" w:rsidR="00A56959" w:rsidRPr="00A56959" w:rsidRDefault="00A56959" w:rsidP="00A56959">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81189F4" w14:textId="77777777" w:rsidR="00A56959" w:rsidRPr="00A56959" w:rsidRDefault="00A56959" w:rsidP="00A56959">
      <w:pPr>
        <w:pStyle w:val="Prrafodelista"/>
        <w:ind w:left="426"/>
        <w:rPr>
          <w:rFonts w:cstheme="minorHAnsi"/>
          <w:sz w:val="16"/>
          <w:szCs w:val="16"/>
        </w:rPr>
      </w:pPr>
    </w:p>
    <w:p w14:paraId="03E6522D" w14:textId="77777777" w:rsidR="00A56959" w:rsidRPr="00A56959" w:rsidRDefault="00A56959" w:rsidP="00A56959">
      <w:pPr>
        <w:pStyle w:val="Prrafodelista"/>
        <w:ind w:left="993"/>
        <w:rPr>
          <w:rFonts w:cstheme="minorHAnsi"/>
          <w:b/>
        </w:rPr>
      </w:pPr>
      <w:r w:rsidRPr="00A56959">
        <w:rPr>
          <w:rFonts w:cstheme="minorHAnsi"/>
          <w:b/>
        </w:rPr>
        <w:t>Para Sociedades:</w:t>
      </w:r>
    </w:p>
    <w:p w14:paraId="35EB377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BBC26D4"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Poder del representante legal</w:t>
      </w:r>
    </w:p>
    <w:p w14:paraId="1C2A4EE3"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1E2112F7"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5E13F8E"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D5022C5" w14:textId="77777777" w:rsidR="00A56959" w:rsidRPr="00A56959" w:rsidRDefault="00A56959" w:rsidP="00A56959">
      <w:pPr>
        <w:rPr>
          <w:rFonts w:cstheme="minorHAnsi"/>
          <w:b/>
          <w:sz w:val="18"/>
          <w:szCs w:val="18"/>
        </w:rPr>
      </w:pPr>
    </w:p>
    <w:p w14:paraId="6652C6E4" w14:textId="77777777" w:rsidR="00A56959" w:rsidRPr="00A56959" w:rsidRDefault="00A56959" w:rsidP="00A56959">
      <w:pPr>
        <w:pStyle w:val="Prrafodelista"/>
        <w:ind w:left="993"/>
        <w:rPr>
          <w:rFonts w:cstheme="minorHAnsi"/>
          <w:b/>
        </w:rPr>
      </w:pPr>
      <w:r w:rsidRPr="00A56959">
        <w:rPr>
          <w:rFonts w:cstheme="minorHAnsi"/>
          <w:b/>
        </w:rPr>
        <w:t xml:space="preserve">Para Empresas Unipersonales </w:t>
      </w:r>
    </w:p>
    <w:p w14:paraId="10A5052D"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25C45BDA"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C.I. del Representante Legal.</w:t>
      </w:r>
    </w:p>
    <w:p w14:paraId="79047F20"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C8DF306" w14:textId="77777777" w:rsidR="00A56959" w:rsidRPr="00A56959" w:rsidRDefault="00A56959" w:rsidP="00A56959">
      <w:pPr>
        <w:pStyle w:val="Prrafodelista"/>
        <w:ind w:left="993"/>
        <w:rPr>
          <w:rFonts w:cstheme="minorHAnsi"/>
        </w:rPr>
      </w:pPr>
      <w:r w:rsidRPr="00A56959">
        <w:rPr>
          <w:rFonts w:cstheme="minorHAnsi"/>
        </w:rPr>
        <w:t>*</w:t>
      </w:r>
      <w:r w:rsidRPr="00A56959">
        <w:rPr>
          <w:rFonts w:cstheme="minorHAnsi"/>
        </w:rPr>
        <w:tab/>
        <w:t>Matricula de Comercio (Actualizado)</w:t>
      </w:r>
    </w:p>
    <w:p w14:paraId="4D2746D5" w14:textId="77777777" w:rsidR="00ED0036" w:rsidRPr="00A56959" w:rsidRDefault="00ED0036" w:rsidP="00ED0036">
      <w:pPr>
        <w:pStyle w:val="Prrafodelista"/>
        <w:rPr>
          <w:rFonts w:cstheme="minorHAnsi"/>
          <w:sz w:val="20"/>
          <w:szCs w:val="20"/>
        </w:rPr>
      </w:pPr>
    </w:p>
    <w:p w14:paraId="3172AAD5" w14:textId="52725A1E" w:rsidR="00402D1D" w:rsidRPr="00454D20"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w:t>
      </w:r>
      <w:r w:rsidR="00042C10">
        <w:rPr>
          <w:rFonts w:cstheme="minorHAnsi"/>
          <w:sz w:val="20"/>
          <w:szCs w:val="20"/>
        </w:rPr>
        <w:t xml:space="preserve"> o servicio</w:t>
      </w:r>
      <w:r w:rsidR="00402D1D" w:rsidRPr="00A56959">
        <w:rPr>
          <w:rFonts w:cstheme="minorHAnsi"/>
          <w:sz w:val="20"/>
          <w:szCs w:val="20"/>
        </w:rPr>
        <w:t xml:space="preserve">.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01F01742" w14:textId="77777777" w:rsidR="00454D20" w:rsidRPr="00A56959" w:rsidRDefault="00454D20" w:rsidP="00454D20">
      <w:pPr>
        <w:pStyle w:val="Prrafodelista"/>
        <w:ind w:left="426"/>
        <w:rPr>
          <w:rFonts w:cstheme="minorHAnsi"/>
          <w:b/>
          <w:sz w:val="20"/>
          <w:szCs w:val="20"/>
          <w:u w:val="single"/>
        </w:rPr>
      </w:pPr>
    </w:p>
    <w:p w14:paraId="210E04F1" w14:textId="2F1CC3E8" w:rsidR="00402D1D" w:rsidRPr="00454D20"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00042C10">
        <w:rPr>
          <w:rFonts w:cstheme="minorHAnsi"/>
          <w:sz w:val="20"/>
          <w:szCs w:val="20"/>
        </w:rPr>
        <w:t>El</w:t>
      </w:r>
      <w:r w:rsidR="005F1CBA">
        <w:rPr>
          <w:rFonts w:cstheme="minorHAnsi"/>
          <w:sz w:val="20"/>
          <w:szCs w:val="20"/>
        </w:rPr>
        <w:t xml:space="preserve"> </w:t>
      </w:r>
      <w:r w:rsidR="00042C10">
        <w:rPr>
          <w:rFonts w:cstheme="minorHAnsi"/>
          <w:sz w:val="20"/>
          <w:szCs w:val="20"/>
        </w:rPr>
        <w:t>servicio</w:t>
      </w:r>
      <w:r w:rsidRPr="00A56959">
        <w:rPr>
          <w:rFonts w:cstheme="minorHAnsi"/>
          <w:sz w:val="20"/>
          <w:szCs w:val="20"/>
        </w:rPr>
        <w:t xml:space="preserve"> será supervisado por la comisión de recepción</w:t>
      </w:r>
      <w:r w:rsidR="00042C10">
        <w:rPr>
          <w:rFonts w:cstheme="minorHAnsi"/>
          <w:sz w:val="20"/>
          <w:szCs w:val="20"/>
        </w:rPr>
        <w:t xml:space="preserve"> o fiscal del servicio</w:t>
      </w:r>
      <w:r w:rsidRPr="00A56959">
        <w:rPr>
          <w:rFonts w:cstheme="minorHAnsi"/>
          <w:sz w:val="20"/>
          <w:szCs w:val="20"/>
        </w:rPr>
        <w:t xml:space="preserve">,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7AFE295C" w14:textId="77777777" w:rsidR="00454D20" w:rsidRPr="00454D20" w:rsidRDefault="00454D20" w:rsidP="00454D20">
      <w:pPr>
        <w:pStyle w:val="Prrafodelista"/>
        <w:rPr>
          <w:rFonts w:cstheme="minorHAnsi"/>
          <w:b/>
          <w:color w:val="FF0000"/>
          <w:sz w:val="20"/>
          <w:szCs w:val="20"/>
          <w:u w:val="single"/>
        </w:rPr>
      </w:pPr>
    </w:p>
    <w:p w14:paraId="2339C9C4" w14:textId="77777777" w:rsidR="00454D20" w:rsidRPr="00A56959" w:rsidRDefault="00454D20" w:rsidP="00454D20">
      <w:pPr>
        <w:pStyle w:val="Prrafodelista"/>
        <w:ind w:left="426"/>
        <w:rPr>
          <w:rFonts w:cstheme="minorHAnsi"/>
          <w:b/>
          <w:color w:val="FF0000"/>
          <w:sz w:val="20"/>
          <w:szCs w:val="20"/>
          <w:u w:val="single"/>
        </w:rPr>
      </w:pPr>
    </w:p>
    <w:p w14:paraId="50B5E939" w14:textId="2EE62459" w:rsidR="0084268D" w:rsidRPr="005F1CBA" w:rsidRDefault="00ED0036" w:rsidP="003575D2">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562"/>
        <w:gridCol w:w="2552"/>
        <w:gridCol w:w="1276"/>
        <w:gridCol w:w="1275"/>
        <w:gridCol w:w="3850"/>
      </w:tblGrid>
      <w:tr w:rsidR="0084268D" w:rsidRPr="00A56959" w14:paraId="36E68876" w14:textId="77777777" w:rsidTr="005F1CBA">
        <w:trPr>
          <w:trHeight w:val="184"/>
        </w:trPr>
        <w:tc>
          <w:tcPr>
            <w:tcW w:w="562"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52"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5"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850"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F1CBA">
        <w:trPr>
          <w:trHeight w:val="768"/>
        </w:trPr>
        <w:tc>
          <w:tcPr>
            <w:tcW w:w="562"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52"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1A6955E2" w:rsidR="0084268D" w:rsidRPr="00A56959" w:rsidRDefault="00A56959" w:rsidP="00A50CA3">
            <w:pPr>
              <w:jc w:val="center"/>
              <w:rPr>
                <w:rFonts w:cstheme="minorHAnsi"/>
                <w:sz w:val="18"/>
                <w:szCs w:val="20"/>
              </w:rPr>
            </w:pPr>
            <w:r>
              <w:rPr>
                <w:rFonts w:cstheme="minorHAnsi"/>
                <w:sz w:val="18"/>
                <w:szCs w:val="20"/>
              </w:rPr>
              <w:t>03</w:t>
            </w:r>
            <w:r w:rsidR="00583F74" w:rsidRPr="00A56959">
              <w:rPr>
                <w:rFonts w:cstheme="minorHAnsi"/>
                <w:sz w:val="18"/>
                <w:szCs w:val="20"/>
              </w:rPr>
              <w:t>/04/2024</w:t>
            </w:r>
          </w:p>
        </w:tc>
        <w:tc>
          <w:tcPr>
            <w:tcW w:w="1275" w:type="dxa"/>
            <w:shd w:val="clear" w:color="auto" w:fill="auto"/>
            <w:vAlign w:val="center"/>
          </w:tcPr>
          <w:p w14:paraId="397CEC26" w14:textId="4C1575D8" w:rsidR="0084268D" w:rsidRPr="00A56959" w:rsidRDefault="00583F74" w:rsidP="00A50CA3">
            <w:pPr>
              <w:jc w:val="center"/>
              <w:rPr>
                <w:rFonts w:cstheme="minorHAnsi"/>
                <w:sz w:val="18"/>
                <w:szCs w:val="20"/>
              </w:rPr>
            </w:pPr>
            <w:r w:rsidRPr="00A56959">
              <w:rPr>
                <w:rFonts w:cstheme="minorHAnsi"/>
                <w:sz w:val="18"/>
                <w:szCs w:val="20"/>
              </w:rPr>
              <w:t>09:00</w:t>
            </w:r>
          </w:p>
        </w:tc>
        <w:tc>
          <w:tcPr>
            <w:tcW w:w="3850"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F1CBA">
        <w:trPr>
          <w:trHeight w:val="1388"/>
        </w:trPr>
        <w:tc>
          <w:tcPr>
            <w:tcW w:w="562"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52"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18608C18" w:rsidR="00583F74" w:rsidRPr="00A56959" w:rsidRDefault="00A56959" w:rsidP="00583F74">
            <w:pPr>
              <w:jc w:val="center"/>
              <w:rPr>
                <w:rFonts w:cstheme="minorHAnsi"/>
                <w:sz w:val="18"/>
                <w:szCs w:val="20"/>
              </w:rPr>
            </w:pPr>
            <w:r>
              <w:rPr>
                <w:rFonts w:cstheme="minorHAnsi"/>
                <w:color w:val="FF0000"/>
                <w:sz w:val="18"/>
                <w:szCs w:val="20"/>
              </w:rPr>
              <w:t>0</w:t>
            </w:r>
            <w:r w:rsidR="00454D20">
              <w:rPr>
                <w:rFonts w:cstheme="minorHAnsi"/>
                <w:color w:val="FF0000"/>
                <w:sz w:val="18"/>
                <w:szCs w:val="20"/>
              </w:rPr>
              <w:t>8</w:t>
            </w:r>
            <w:r w:rsidR="00583F74" w:rsidRPr="00A56959">
              <w:rPr>
                <w:rFonts w:cstheme="minorHAnsi"/>
                <w:color w:val="FF0000"/>
                <w:sz w:val="18"/>
                <w:szCs w:val="20"/>
              </w:rPr>
              <w:t>/04/2024</w:t>
            </w:r>
          </w:p>
        </w:tc>
        <w:tc>
          <w:tcPr>
            <w:tcW w:w="1275"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850"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F1CBA">
        <w:trPr>
          <w:trHeight w:val="626"/>
        </w:trPr>
        <w:tc>
          <w:tcPr>
            <w:tcW w:w="562"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52"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3BED46C4" w:rsidR="00583F74" w:rsidRPr="00A56959" w:rsidRDefault="00A56959" w:rsidP="00583F74">
            <w:pPr>
              <w:jc w:val="center"/>
              <w:rPr>
                <w:rFonts w:cstheme="minorHAnsi"/>
                <w:sz w:val="18"/>
                <w:szCs w:val="20"/>
              </w:rPr>
            </w:pPr>
            <w:r>
              <w:rPr>
                <w:rFonts w:cstheme="minorHAnsi"/>
                <w:color w:val="FF0000"/>
                <w:sz w:val="18"/>
                <w:szCs w:val="20"/>
              </w:rPr>
              <w:t>0</w:t>
            </w:r>
            <w:r w:rsidR="00454D20">
              <w:rPr>
                <w:rFonts w:cstheme="minorHAnsi"/>
                <w:color w:val="FF0000"/>
                <w:sz w:val="18"/>
                <w:szCs w:val="20"/>
              </w:rPr>
              <w:t>8</w:t>
            </w:r>
            <w:r w:rsidR="00583F74" w:rsidRPr="00A56959">
              <w:rPr>
                <w:rFonts w:cstheme="minorHAnsi"/>
                <w:color w:val="FF0000"/>
                <w:sz w:val="18"/>
                <w:szCs w:val="20"/>
              </w:rPr>
              <w:t>/04/2024</w:t>
            </w:r>
          </w:p>
        </w:tc>
        <w:tc>
          <w:tcPr>
            <w:tcW w:w="1275"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850"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F1CBA">
        <w:trPr>
          <w:trHeight w:val="253"/>
        </w:trPr>
        <w:tc>
          <w:tcPr>
            <w:tcW w:w="562"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52"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1" w:type="dxa"/>
            <w:gridSpan w:val="2"/>
            <w:shd w:val="clear" w:color="auto" w:fill="auto"/>
            <w:vAlign w:val="center"/>
          </w:tcPr>
          <w:p w14:paraId="7482B58C" w14:textId="434B62F2" w:rsidR="0084268D" w:rsidRPr="00A56959" w:rsidRDefault="00454D20" w:rsidP="00A50CA3">
            <w:pPr>
              <w:jc w:val="center"/>
              <w:rPr>
                <w:rFonts w:cstheme="minorHAnsi"/>
                <w:sz w:val="18"/>
                <w:szCs w:val="20"/>
              </w:rPr>
            </w:pPr>
            <w:r>
              <w:rPr>
                <w:rFonts w:cstheme="minorHAnsi"/>
                <w:color w:val="FF0000"/>
                <w:sz w:val="18"/>
                <w:szCs w:val="20"/>
              </w:rPr>
              <w:t>15</w:t>
            </w:r>
            <w:r w:rsidR="00583F74" w:rsidRPr="00A56959">
              <w:rPr>
                <w:rFonts w:cstheme="minorHAnsi"/>
                <w:color w:val="FF0000"/>
                <w:sz w:val="18"/>
                <w:szCs w:val="20"/>
              </w:rPr>
              <w:t>/04/2024</w:t>
            </w:r>
          </w:p>
        </w:tc>
        <w:tc>
          <w:tcPr>
            <w:tcW w:w="3850"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1BAC6B4D" w:rsidR="0084268D" w:rsidRDefault="0084268D" w:rsidP="003575D2">
      <w:pPr>
        <w:rPr>
          <w:rFonts w:cstheme="minorHAnsi"/>
          <w:sz w:val="20"/>
          <w:szCs w:val="20"/>
        </w:rPr>
      </w:pPr>
    </w:p>
    <w:p w14:paraId="409D2A3C" w14:textId="686A21A7" w:rsidR="00454D20" w:rsidRDefault="00454D20" w:rsidP="003575D2">
      <w:pPr>
        <w:rPr>
          <w:rFonts w:cstheme="minorHAnsi"/>
          <w:sz w:val="20"/>
          <w:szCs w:val="20"/>
        </w:rPr>
      </w:pPr>
    </w:p>
    <w:p w14:paraId="4A99E60C" w14:textId="0D1B4729" w:rsidR="00454D20" w:rsidRDefault="00454D20" w:rsidP="003575D2">
      <w:pPr>
        <w:rPr>
          <w:rFonts w:cstheme="minorHAnsi"/>
          <w:sz w:val="20"/>
          <w:szCs w:val="20"/>
        </w:rPr>
      </w:pPr>
    </w:p>
    <w:p w14:paraId="6A85997A" w14:textId="77777777" w:rsidR="00454D20" w:rsidRPr="00A56959" w:rsidRDefault="00454D20" w:rsidP="003575D2">
      <w:pPr>
        <w:rPr>
          <w:rFonts w:cstheme="minorHAnsi"/>
          <w:sz w:val="20"/>
          <w:szCs w:val="20"/>
        </w:rPr>
      </w:pPr>
    </w:p>
    <w:p w14:paraId="2A1E4E3A" w14:textId="65AA5619" w:rsidR="00DE203C"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52B5E3E2" w14:textId="77777777" w:rsidR="00454D20" w:rsidRPr="00A56959" w:rsidRDefault="00454D20" w:rsidP="00454D20">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3D2AC282" w14:textId="77777777"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804F4E2" w:rsidR="001F086A" w:rsidRPr="00A56959" w:rsidRDefault="00583F74" w:rsidP="00417F56">
      <w:pPr>
        <w:rPr>
          <w:rFonts w:cstheme="minorHAnsi"/>
          <w:sz w:val="20"/>
          <w:szCs w:val="20"/>
        </w:rPr>
      </w:pPr>
      <w:r w:rsidRPr="00A56959">
        <w:rPr>
          <w:rFonts w:cstheme="minorHAnsi"/>
          <w:sz w:val="20"/>
          <w:szCs w:val="20"/>
        </w:rPr>
        <w:t>Santa Cruz 0</w:t>
      </w:r>
      <w:r w:rsidR="00A56959">
        <w:rPr>
          <w:rFonts w:cstheme="minorHAnsi"/>
          <w:sz w:val="20"/>
          <w:szCs w:val="20"/>
        </w:rPr>
        <w:t>3</w:t>
      </w:r>
      <w:r w:rsidRPr="00A56959">
        <w:rPr>
          <w:rFonts w:cstheme="minorHAnsi"/>
          <w:sz w:val="20"/>
          <w:szCs w:val="20"/>
        </w:rPr>
        <w:t xml:space="preserve"> de </w:t>
      </w:r>
      <w:proofErr w:type="gramStart"/>
      <w:r w:rsidRPr="00A56959">
        <w:rPr>
          <w:rFonts w:cstheme="minorHAnsi"/>
          <w:sz w:val="20"/>
          <w:szCs w:val="20"/>
        </w:rPr>
        <w:t>Abril</w:t>
      </w:r>
      <w:proofErr w:type="gramEnd"/>
      <w:r w:rsidRPr="00A56959">
        <w:rPr>
          <w:rFonts w:cstheme="minorHAnsi"/>
          <w:sz w:val="20"/>
          <w:szCs w:val="20"/>
        </w:rPr>
        <w:t xml:space="preserve"> de 2024</w:t>
      </w: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42C10"/>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54D20"/>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5F1CBA"/>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916</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8</cp:revision>
  <cp:lastPrinted>2024-04-03T13:27:00Z</cp:lastPrinted>
  <dcterms:created xsi:type="dcterms:W3CDTF">2024-04-01T20:06:00Z</dcterms:created>
  <dcterms:modified xsi:type="dcterms:W3CDTF">2024-04-03T13:27:00Z</dcterms:modified>
</cp:coreProperties>
</file>