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AC74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</w:t>
            </w:r>
            <w:r w:rsidR="00AC7412">
              <w:rPr>
                <w:b/>
              </w:rPr>
              <w:t>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</w:t>
      </w:r>
      <w:r w:rsidR="00D828AA">
        <w:rPr>
          <w:b/>
        </w:rPr>
        <w:t xml:space="preserve">DE MATERIAL </w:t>
      </w:r>
      <w:r w:rsidR="00AC7412">
        <w:rPr>
          <w:b/>
        </w:rPr>
        <w:t>DE MANTENIMIENTO Y PLOMERIA</w:t>
      </w:r>
      <w:r w:rsidR="00832E0D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D828AA">
        <w:rPr>
          <w:b/>
        </w:rPr>
        <w:t xml:space="preserve">MATERIAL </w:t>
      </w:r>
      <w:r w:rsidR="00AC7412">
        <w:rPr>
          <w:b/>
        </w:rPr>
        <w:t>DE MANTENIENTO Y PLOMERIA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D828AA">
        <w:rPr>
          <w:b/>
        </w:rPr>
        <w:t xml:space="preserve">Jueves </w:t>
      </w:r>
      <w:r w:rsidR="00AC7412">
        <w:rPr>
          <w:b/>
        </w:rPr>
        <w:t>12 de Mayo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D828AA">
        <w:rPr>
          <w:b/>
        </w:rPr>
        <w:t>MATERIAL</w:t>
      </w:r>
      <w:r w:rsidR="00AC7412">
        <w:rPr>
          <w:b/>
        </w:rPr>
        <w:t xml:space="preserve"> DE MANTENIMIENTO Y PLOMERIA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</w:t>
      </w:r>
      <w:r w:rsidR="002603FF">
        <w:rPr>
          <w:rFonts w:cs="Arial"/>
          <w:b/>
        </w:rPr>
        <w:t>6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="00D828AA">
        <w:t xml:space="preserve"> Económica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D828AA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D828AA" w:rsidRPr="00D828AA" w:rsidRDefault="00D828AA" w:rsidP="00D828AA">
      <w:pPr>
        <w:pStyle w:val="Prrafodelista"/>
        <w:ind w:left="426"/>
        <w:rPr>
          <w:rFonts w:cs="Arial"/>
          <w:sz w:val="10"/>
          <w:szCs w:val="10"/>
        </w:rPr>
      </w:pPr>
      <w:bookmarkStart w:id="0" w:name="_GoBack"/>
      <w:bookmarkEnd w:id="0"/>
    </w:p>
    <w:p w:rsidR="00D828AA" w:rsidRPr="00F1751D" w:rsidRDefault="00D828AA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</w:t>
      </w:r>
      <w:proofErr w:type="gramStart"/>
      <w:r>
        <w:rPr>
          <w:rFonts w:cs="Arial"/>
          <w:b/>
          <w:u w:val="single"/>
        </w:rPr>
        <w:t>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 El</w:t>
      </w:r>
      <w:proofErr w:type="gramEnd"/>
      <w:r>
        <w:rPr>
          <w:rFonts w:cs="Arial"/>
        </w:rPr>
        <w:t xml:space="preserve"> tiempo de entrega de los materiales no podrá exceder los 15 días hábiles.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D828AA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D828AA">
        <w:t xml:space="preserve">La cancelación por los </w:t>
      </w:r>
      <w:r w:rsidR="00D828AA">
        <w:t xml:space="preserve">Materiales </w:t>
      </w:r>
      <w:r w:rsidR="00CA5D5A" w:rsidRPr="00D828AA">
        <w:t xml:space="preserve">entregados se efectuará posterior a la entrega </w:t>
      </w:r>
      <w:r w:rsidR="00D828AA">
        <w:t xml:space="preserve">total </w:t>
      </w:r>
      <w:r w:rsidR="00CA5D5A" w:rsidRPr="00D828AA">
        <w:t xml:space="preserve">de los mismos, a conformidad de la CSBP. </w:t>
      </w:r>
    </w:p>
    <w:p w:rsidR="00CA5D5A" w:rsidRPr="00D828AA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2603FF">
        <w:t>Mayo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7E1D80" w:rsidRDefault="007E1D80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03FF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85CE7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C7412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828AA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97</cp:revision>
  <cp:lastPrinted>2022-03-17T18:39:00Z</cp:lastPrinted>
  <dcterms:created xsi:type="dcterms:W3CDTF">2014-02-24T21:40:00Z</dcterms:created>
  <dcterms:modified xsi:type="dcterms:W3CDTF">2022-05-05T14:19:00Z</dcterms:modified>
</cp:coreProperties>
</file>