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215863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>F 0</w:t>
            </w:r>
            <w:r w:rsidR="003F5EC8">
              <w:rPr>
                <w:b/>
              </w:rPr>
              <w:t>7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3F5EC8" w:rsidRDefault="001A6BA1" w:rsidP="003F5EC8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215863">
        <w:rPr>
          <w:b/>
        </w:rPr>
        <w:t xml:space="preserve">DE </w:t>
      </w:r>
      <w:r w:rsidR="003F5EC8">
        <w:rPr>
          <w:b/>
        </w:rPr>
        <w:t>INSULINA</w:t>
      </w:r>
    </w:p>
    <w:p w:rsidR="001A6BA1" w:rsidRPr="00417F56" w:rsidRDefault="00215863" w:rsidP="003F5EC8">
      <w:pPr>
        <w:jc w:val="center"/>
        <w:rPr>
          <w:b/>
        </w:rPr>
      </w:pPr>
      <w:r>
        <w:rPr>
          <w:b/>
        </w:rPr>
        <w:t xml:space="preserve"> (</w:t>
      </w:r>
      <w:r w:rsidR="008A3F78">
        <w:rPr>
          <w:b/>
        </w:rPr>
        <w:t>PRIMERA</w:t>
      </w:r>
      <w:r w:rsidR="00FA1FEB">
        <w:rPr>
          <w:b/>
        </w:rPr>
        <w:t xml:space="preserve"> </w:t>
      </w:r>
      <w:r w:rsidR="000D02CB">
        <w:rPr>
          <w:b/>
        </w:rPr>
        <w:t>CONVOCATORIA</w:t>
      </w:r>
      <w:r>
        <w:rPr>
          <w:b/>
        </w:rPr>
        <w:t>)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3F5EC8">
        <w:rPr>
          <w:rFonts w:asciiTheme="minorHAnsi" w:hAnsiTheme="minorHAnsi"/>
          <w:b/>
          <w:sz w:val="22"/>
        </w:rPr>
        <w:t>INSULINA</w:t>
      </w:r>
      <w:r w:rsidR="006E1B2A">
        <w:rPr>
          <w:rFonts w:asciiTheme="minorHAnsi" w:hAnsiTheme="minorHAnsi"/>
          <w:b/>
          <w:sz w:val="22"/>
        </w:rPr>
        <w:t xml:space="preserve"> </w:t>
      </w:r>
      <w:r w:rsidR="000D02CB">
        <w:rPr>
          <w:rFonts w:asciiTheme="minorHAnsi" w:hAnsiTheme="minorHAnsi"/>
          <w:b/>
          <w:sz w:val="22"/>
        </w:rPr>
        <w:t>–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F111B8">
        <w:rPr>
          <w:rFonts w:asciiTheme="minorHAnsi" w:hAnsiTheme="minorHAnsi"/>
          <w:b/>
          <w:sz w:val="22"/>
        </w:rPr>
        <w:t>PRIMERA</w:t>
      </w:r>
      <w:r w:rsidR="000D02CB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3F5EC8">
        <w:rPr>
          <w:color w:val="FF0000"/>
        </w:rPr>
        <w:t>abierto</w:t>
      </w:r>
      <w:r w:rsidR="000D02CB">
        <w:rPr>
          <w:color w:val="FF0000"/>
        </w:rPr>
        <w:t xml:space="preserve"> </w:t>
      </w:r>
      <w:r w:rsidR="00365CBE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3F5EC8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215863">
        <w:t xml:space="preserve"> </w:t>
      </w:r>
      <w:proofErr w:type="gramStart"/>
      <w:r w:rsidR="00215863">
        <w:t>Lun</w:t>
      </w:r>
      <w:r w:rsidR="000D02CB">
        <w:t>es</w:t>
      </w:r>
      <w:proofErr w:type="gramEnd"/>
      <w:r w:rsidR="000D02CB">
        <w:t xml:space="preserve"> </w:t>
      </w:r>
      <w:r w:rsidR="00215863">
        <w:t>0</w:t>
      </w:r>
      <w:r w:rsidR="00987FA5">
        <w:t>1</w:t>
      </w:r>
      <w:r w:rsidR="00715699">
        <w:t xml:space="preserve"> de </w:t>
      </w:r>
      <w:r w:rsidR="00215863">
        <w:t>febre</w:t>
      </w:r>
      <w:r w:rsidR="00A60545">
        <w:t>r</w:t>
      </w:r>
      <w:r w:rsidR="00F111B8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215863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3F5EC8">
        <w:rPr>
          <w:b/>
        </w:rPr>
        <w:t>INSULINA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>F 0</w:t>
      </w:r>
      <w:r w:rsidR="003F5EC8">
        <w:rPr>
          <w:rFonts w:cs="Arial"/>
          <w:b/>
          <w:color w:val="FF0000"/>
        </w:rPr>
        <w:t>7</w:t>
      </w:r>
      <w:r w:rsidR="00AD74F7">
        <w:rPr>
          <w:rFonts w:cs="Arial"/>
          <w:b/>
        </w:rPr>
        <w:t xml:space="preserve"> </w:t>
      </w:r>
    </w:p>
    <w:p w:rsidR="004A0761" w:rsidRPr="00E60ECF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111B8">
        <w:rPr>
          <w:rFonts w:cs="Arial"/>
          <w:b/>
        </w:rPr>
        <w:t>PRIMERA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>: La propuesta económica debe ser</w:t>
      </w:r>
      <w:bookmarkStart w:id="0" w:name="_GoBack"/>
      <w:bookmarkEnd w:id="0"/>
      <w:r w:rsidRPr="00417F56">
        <w:t xml:space="preserve">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máximo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215863">
        <w:t>6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0A7CA5">
        <w:t>En</w:t>
      </w:r>
      <w:r w:rsidR="00A60545">
        <w:t>er</w:t>
      </w:r>
      <w:r w:rsidR="00F111B8">
        <w:t>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50E3"/>
    <w:rsid w:val="000D02CB"/>
    <w:rsid w:val="001A1E5C"/>
    <w:rsid w:val="001A6BA1"/>
    <w:rsid w:val="001B3752"/>
    <w:rsid w:val="00204734"/>
    <w:rsid w:val="00212AC4"/>
    <w:rsid w:val="00215863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C30DD"/>
    <w:rsid w:val="003C51FE"/>
    <w:rsid w:val="003D5BBE"/>
    <w:rsid w:val="003E5C5A"/>
    <w:rsid w:val="003F161B"/>
    <w:rsid w:val="003F5EC8"/>
    <w:rsid w:val="00417F56"/>
    <w:rsid w:val="004260F0"/>
    <w:rsid w:val="004333C0"/>
    <w:rsid w:val="00452E17"/>
    <w:rsid w:val="004A0761"/>
    <w:rsid w:val="004B07EF"/>
    <w:rsid w:val="004B0FA3"/>
    <w:rsid w:val="005651B6"/>
    <w:rsid w:val="005773A2"/>
    <w:rsid w:val="005A126E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91871"/>
    <w:rsid w:val="008A3F78"/>
    <w:rsid w:val="008B5D32"/>
    <w:rsid w:val="008D20D2"/>
    <w:rsid w:val="009330BF"/>
    <w:rsid w:val="0093463C"/>
    <w:rsid w:val="00941C00"/>
    <w:rsid w:val="00987563"/>
    <w:rsid w:val="00987FA5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172FF3"/>
  <w15:docId w15:val="{F9712E03-11B4-4833-B395-C41127BE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auxbbss2</cp:lastModifiedBy>
  <cp:revision>59</cp:revision>
  <cp:lastPrinted>2021-01-26T13:50:00Z</cp:lastPrinted>
  <dcterms:created xsi:type="dcterms:W3CDTF">2014-02-24T21:40:00Z</dcterms:created>
  <dcterms:modified xsi:type="dcterms:W3CDTF">2021-01-26T14:05:00Z</dcterms:modified>
</cp:coreProperties>
</file>