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1A6BA1" w:rsidRDefault="001A6BA1" w:rsidP="008D7394">
            <w:pPr>
              <w:jc w:val="left"/>
              <w:rPr>
                <w:b/>
              </w:rPr>
            </w:pPr>
            <w:r w:rsidRPr="001A6BA1">
              <w:rPr>
                <w:b/>
              </w:rPr>
              <w:t xml:space="preserve">PROCESO: </w:t>
            </w:r>
            <w:r w:rsidR="00EA4AC6" w:rsidRPr="00800DAF">
              <w:rPr>
                <w:b/>
                <w:color w:val="FF0000"/>
              </w:rPr>
              <w:t xml:space="preserve">SM </w:t>
            </w:r>
            <w:r w:rsidR="00800DAF" w:rsidRPr="00800DAF">
              <w:rPr>
                <w:b/>
                <w:color w:val="FF0000"/>
              </w:rPr>
              <w:t>05</w:t>
            </w:r>
          </w:p>
        </w:tc>
      </w:tr>
    </w:tbl>
    <w:p w:rsidR="001A6BA1" w:rsidRPr="001A6BA1" w:rsidRDefault="001A6BA1" w:rsidP="001A6BA1">
      <w:pPr>
        <w:jc w:val="left"/>
        <w:rPr>
          <w:b/>
        </w:rPr>
      </w:pPr>
      <w:r>
        <w:t xml:space="preserve">       </w:t>
      </w:r>
      <w:r w:rsidR="00843873">
        <w:rPr>
          <w:noProof/>
          <w:lang w:eastAsia="es-ES"/>
        </w:rPr>
        <w:drawing>
          <wp:inline distT="0" distB="0" distL="0" distR="0" wp14:anchorId="56508EC6" wp14:editId="6B822342">
            <wp:extent cx="2047875" cy="419100"/>
            <wp:effectExtent l="0" t="0" r="0" b="0"/>
            <wp:docPr id="8" name="Imagen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641B113-E0A3-4B4F-BF77-42E69E54D2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641B113-E0A3-4B4F-BF77-42E69E54D22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p>
    <w:p w:rsidR="002F4CD3" w:rsidRDefault="002F4CD3" w:rsidP="00843873">
      <w:pP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04158E">
        <w:rPr>
          <w:b/>
          <w:u w:val="single"/>
        </w:rPr>
        <w:t>PROPUESTA</w:t>
      </w:r>
    </w:p>
    <w:p w:rsidR="001A6BA1" w:rsidRPr="00961174" w:rsidRDefault="001A6BA1" w:rsidP="00417F56">
      <w:pPr>
        <w:rPr>
          <w:sz w:val="10"/>
          <w:szCs w:val="10"/>
        </w:rPr>
      </w:pPr>
      <w:r w:rsidRPr="00417F56">
        <w:t xml:space="preserve"> </w:t>
      </w:r>
    </w:p>
    <w:p w:rsidR="00843873" w:rsidRPr="00800DAF" w:rsidRDefault="001A6BA1" w:rsidP="007616CC">
      <w:pPr>
        <w:jc w:val="center"/>
        <w:rPr>
          <w:b/>
          <w:color w:val="FF0000"/>
        </w:rPr>
      </w:pPr>
      <w:r w:rsidRPr="00417F56">
        <w:rPr>
          <w:b/>
        </w:rPr>
        <w:t>INVITACIÓN A PRESENTAR OFERTA</w:t>
      </w:r>
      <w:r w:rsidR="00B67D91">
        <w:rPr>
          <w:b/>
        </w:rPr>
        <w:t xml:space="preserve">S </w:t>
      </w:r>
      <w:r w:rsidR="00A45FBB">
        <w:rPr>
          <w:b/>
        </w:rPr>
        <w:t>PARA</w:t>
      </w:r>
      <w:r w:rsidR="0057737C">
        <w:rPr>
          <w:b/>
        </w:rPr>
        <w:t xml:space="preserve"> </w:t>
      </w:r>
      <w:r w:rsidR="00A45FBB">
        <w:rPr>
          <w:b/>
        </w:rPr>
        <w:t xml:space="preserve">LA </w:t>
      </w:r>
      <w:r w:rsidR="0057737C">
        <w:rPr>
          <w:b/>
        </w:rPr>
        <w:t>COMPRA</w:t>
      </w:r>
      <w:r w:rsidR="00EA4AC6">
        <w:rPr>
          <w:b/>
        </w:rPr>
        <w:t xml:space="preserve"> DE </w:t>
      </w:r>
      <w:r w:rsidR="00800DAF" w:rsidRPr="00800DAF">
        <w:rPr>
          <w:b/>
          <w:color w:val="FF0000"/>
        </w:rPr>
        <w:t>PROTESIS TOTAL DE RODILLA IZQUIERDA</w:t>
      </w:r>
      <w:r w:rsidR="005A77FF" w:rsidRPr="00800DAF">
        <w:rPr>
          <w:b/>
          <w:color w:val="FF0000"/>
        </w:rPr>
        <w:t xml:space="preserve"> </w:t>
      </w:r>
    </w:p>
    <w:p w:rsidR="001A6BA1" w:rsidRPr="00800DAF" w:rsidRDefault="008357AE" w:rsidP="007616CC">
      <w:pPr>
        <w:jc w:val="center"/>
        <w:rPr>
          <w:b/>
          <w:color w:val="FF0000"/>
        </w:rPr>
      </w:pPr>
      <w:r w:rsidRPr="00800DAF">
        <w:rPr>
          <w:b/>
          <w:color w:val="FF0000"/>
        </w:rPr>
        <w:t>PRIMERA</w:t>
      </w:r>
      <w:r w:rsidR="001A6BA1" w:rsidRPr="00800DAF">
        <w:rPr>
          <w:b/>
          <w:color w:val="FF0000"/>
        </w:rPr>
        <w:t xml:space="preserve"> </w:t>
      </w:r>
      <w:r w:rsidR="00843873" w:rsidRPr="00800DAF">
        <w:rPr>
          <w:b/>
          <w:color w:val="FF0000"/>
        </w:rPr>
        <w:t>CONVOCATORI</w:t>
      </w:r>
      <w:r w:rsidR="0060624F" w:rsidRPr="00800DAF">
        <w:rPr>
          <w:b/>
          <w:color w:val="FF0000"/>
        </w:rPr>
        <w:t>A</w:t>
      </w:r>
    </w:p>
    <w:p w:rsidR="001A6BA1" w:rsidRPr="00AF58DE" w:rsidRDefault="001A6BA1" w:rsidP="00417F56">
      <w:pPr>
        <w:rPr>
          <w:sz w:val="10"/>
          <w:szCs w:val="10"/>
        </w:rPr>
      </w:pPr>
      <w:r w:rsidRPr="00417F56">
        <w:t xml:space="preserve"> </w:t>
      </w:r>
    </w:p>
    <w:p w:rsidR="001A6BA1" w:rsidRPr="005A77FF" w:rsidRDefault="001A6BA1" w:rsidP="005A77FF">
      <w:pPr>
        <w:pStyle w:val="Ttulo1"/>
        <w:jc w:val="both"/>
        <w:rPr>
          <w:rFonts w:asciiTheme="minorHAnsi" w:hAnsiTheme="minorHAnsi" w:cs="Arial"/>
          <w:b/>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5A77FF" w:rsidRPr="00800DAF">
        <w:rPr>
          <w:rFonts w:asciiTheme="minorHAnsi" w:hAnsiTheme="minorHAnsi" w:cs="Arial"/>
          <w:b/>
          <w:color w:val="FF0000"/>
          <w:sz w:val="22"/>
          <w:szCs w:val="22"/>
          <w:lang w:val="es-ES"/>
        </w:rPr>
        <w:t xml:space="preserve">COMPRA DE </w:t>
      </w:r>
      <w:r w:rsidR="00800DAF" w:rsidRPr="00800DAF">
        <w:rPr>
          <w:rFonts w:asciiTheme="minorHAnsi" w:hAnsiTheme="minorHAnsi" w:cs="Arial"/>
          <w:b/>
          <w:color w:val="FF0000"/>
          <w:sz w:val="22"/>
          <w:szCs w:val="22"/>
          <w:lang w:val="es-ES"/>
        </w:rPr>
        <w:t>PROTESIS TOTAL DE RODILLA IZQUIERDA</w:t>
      </w:r>
      <w:r w:rsidR="00A45FBB" w:rsidRPr="00800DAF">
        <w:rPr>
          <w:rFonts w:asciiTheme="minorHAnsi" w:hAnsiTheme="minorHAnsi" w:cs="Arial"/>
          <w:b/>
          <w:color w:val="FF0000"/>
          <w:sz w:val="22"/>
          <w:szCs w:val="22"/>
          <w:lang w:val="es-ES"/>
        </w:rPr>
        <w:t xml:space="preserve"> - </w:t>
      </w:r>
      <w:r w:rsidR="008357AE" w:rsidRPr="00800DAF">
        <w:rPr>
          <w:rFonts w:asciiTheme="minorHAnsi" w:hAnsiTheme="minorHAnsi" w:cs="Arial"/>
          <w:b/>
          <w:color w:val="FF0000"/>
          <w:sz w:val="22"/>
          <w:szCs w:val="22"/>
          <w:lang w:val="es-ES"/>
        </w:rPr>
        <w:t xml:space="preserve">PRIMERA </w:t>
      </w:r>
      <w:r w:rsidR="00843873" w:rsidRPr="00800DAF">
        <w:rPr>
          <w:rFonts w:asciiTheme="minorHAnsi" w:hAnsiTheme="minorHAnsi" w:cs="Arial"/>
          <w:b/>
          <w:color w:val="FF0000"/>
          <w:sz w:val="22"/>
          <w:szCs w:val="22"/>
          <w:lang w:val="es-ES"/>
        </w:rPr>
        <w:t>CONVOCATORIA</w:t>
      </w:r>
      <w:r w:rsidR="005A77FF" w:rsidRPr="00800DAF">
        <w:rPr>
          <w:rFonts w:asciiTheme="minorHAnsi" w:hAnsiTheme="minorHAnsi" w:cs="Arial"/>
          <w:b/>
          <w:color w:val="FF0000"/>
          <w:sz w:val="22"/>
          <w:szCs w:val="22"/>
          <w:lang w:val="es-ES"/>
        </w:rPr>
        <w:t>.</w:t>
      </w:r>
    </w:p>
    <w:p w:rsidR="001A6BA1" w:rsidRPr="00AF58DE" w:rsidRDefault="001A6BA1" w:rsidP="00417F56">
      <w:pPr>
        <w:rPr>
          <w:sz w:val="10"/>
          <w:szCs w:val="10"/>
        </w:rPr>
      </w:pPr>
      <w:r w:rsidRPr="00417F56">
        <w:t xml:space="preserve"> </w:t>
      </w:r>
    </w:p>
    <w:p w:rsidR="00BB661F" w:rsidRPr="00BB661F" w:rsidRDefault="001A6BA1" w:rsidP="005A77FF">
      <w:pPr>
        <w:pStyle w:val="Prrafodelista"/>
        <w:numPr>
          <w:ilvl w:val="0"/>
          <w:numId w:val="1"/>
        </w:numPr>
        <w:rPr>
          <w:rFonts w:cs="Arial"/>
          <w:b/>
        </w:rPr>
      </w:pPr>
      <w:r w:rsidRPr="00417F56">
        <w:rPr>
          <w:b/>
          <w:u w:val="single"/>
        </w:rPr>
        <w:t>FECHA DE PRESENTACIÓN DE PROPUESTAS</w:t>
      </w:r>
      <w:r w:rsidRPr="00417F56">
        <w:t xml:space="preserve">: Las </w:t>
      </w:r>
      <w:r w:rsidR="00B67D91">
        <w:t>ofertas deberán ser presentadas</w:t>
      </w:r>
      <w:r w:rsidR="002F4CD3" w:rsidRPr="00417F56">
        <w:t xml:space="preserve"> </w:t>
      </w:r>
      <w:r w:rsidR="00036BD4">
        <w:t xml:space="preserve">en </w:t>
      </w:r>
      <w:r w:rsidR="0060624F">
        <w:t xml:space="preserve">sobre </w:t>
      </w:r>
      <w:r w:rsidR="008D7394" w:rsidRPr="0029644A">
        <w:rPr>
          <w:b/>
          <w:color w:val="FF0000"/>
        </w:rPr>
        <w:t>ABIERTO</w:t>
      </w:r>
      <w:r w:rsidR="00CD18C1">
        <w:t xml:space="preserve"> </w:t>
      </w:r>
      <w:r w:rsidRPr="00417F56">
        <w:t xml:space="preserve">Secretaria de Administración de la Caja de Salud de la Banca Privada Regional </w:t>
      </w:r>
      <w:r w:rsidR="002F4CD3" w:rsidRPr="00417F56">
        <w:t>Santa Cruz</w:t>
      </w:r>
      <w:r w:rsidRPr="00417F56">
        <w:t xml:space="preserve">, ubicada en </w:t>
      </w:r>
      <w:r w:rsidR="005A77FF" w:rsidRPr="005A77FF">
        <w:t xml:space="preserve">Calle Eucaliptos s/n entre calle las Palmeras y Condominio Britania (paralelo a la doble vía la guardia entre cuarto y quinto anillo) </w:t>
      </w:r>
      <w:r w:rsidRPr="00417F56">
        <w:t xml:space="preserve">hasta horas </w:t>
      </w:r>
      <w:r w:rsidRPr="00800DAF">
        <w:rPr>
          <w:color w:val="FF0000"/>
        </w:rPr>
        <w:t>1</w:t>
      </w:r>
      <w:r w:rsidR="0060624F" w:rsidRPr="00800DAF">
        <w:rPr>
          <w:color w:val="FF0000"/>
        </w:rPr>
        <w:t>5</w:t>
      </w:r>
      <w:r w:rsidR="007719BC" w:rsidRPr="00800DAF">
        <w:rPr>
          <w:color w:val="FF0000"/>
        </w:rPr>
        <w:t>:</w:t>
      </w:r>
      <w:r w:rsidR="005A77FF" w:rsidRPr="00800DAF">
        <w:rPr>
          <w:color w:val="FF0000"/>
        </w:rPr>
        <w:t>3</w:t>
      </w:r>
      <w:r w:rsidR="007719BC" w:rsidRPr="00800DAF">
        <w:rPr>
          <w:color w:val="FF0000"/>
        </w:rPr>
        <w:t xml:space="preserve">0 del día </w:t>
      </w:r>
      <w:r w:rsidR="009F68C7" w:rsidRPr="00800DAF">
        <w:rPr>
          <w:color w:val="FF0000"/>
        </w:rPr>
        <w:t>miércoles</w:t>
      </w:r>
      <w:r w:rsidR="005A77FF" w:rsidRPr="00800DAF">
        <w:rPr>
          <w:color w:val="FF0000"/>
        </w:rPr>
        <w:t xml:space="preserve"> </w:t>
      </w:r>
      <w:r w:rsidR="00800DAF">
        <w:rPr>
          <w:color w:val="FF0000"/>
        </w:rPr>
        <w:t>20</w:t>
      </w:r>
      <w:r w:rsidR="007B7E50" w:rsidRPr="00800DAF">
        <w:rPr>
          <w:color w:val="FF0000"/>
        </w:rPr>
        <w:t xml:space="preserve"> </w:t>
      </w:r>
      <w:r w:rsidR="00113189" w:rsidRPr="00800DAF">
        <w:rPr>
          <w:color w:val="FF0000"/>
        </w:rPr>
        <w:t xml:space="preserve">de </w:t>
      </w:r>
      <w:r w:rsidR="00800DAF">
        <w:rPr>
          <w:color w:val="FF0000"/>
        </w:rPr>
        <w:t>Octu</w:t>
      </w:r>
      <w:r w:rsidR="007B7E50" w:rsidRPr="00800DAF">
        <w:rPr>
          <w:color w:val="FF0000"/>
        </w:rPr>
        <w:t>bre</w:t>
      </w:r>
      <w:r w:rsidR="00B51A37">
        <w:t xml:space="preserve"> </w:t>
      </w:r>
      <w:r w:rsidR="003D5BBE">
        <w:t>del presente año</w:t>
      </w:r>
      <w:r w:rsidRPr="00417F56">
        <w:t>.</w:t>
      </w:r>
      <w:r w:rsidR="00417F56" w:rsidRPr="00417F56">
        <w:rPr>
          <w:rFonts w:cs="Arial"/>
        </w:rPr>
        <w:t xml:space="preserve"> </w:t>
      </w:r>
      <w:r w:rsidR="00417F56" w:rsidRPr="00417F56">
        <w:t>Citar como referencia:</w:t>
      </w:r>
      <w:r w:rsidR="00417F56" w:rsidRPr="00417F56">
        <w:rPr>
          <w:rFonts w:cs="Arial"/>
        </w:rPr>
        <w:t xml:space="preserve"> </w:t>
      </w:r>
      <w:r w:rsidR="00BB661F">
        <w:rPr>
          <w:rFonts w:cs="Arial"/>
        </w:rPr>
        <w:t xml:space="preserve"> </w:t>
      </w:r>
    </w:p>
    <w:p w:rsidR="00A45FBB" w:rsidRPr="00A45FBB" w:rsidRDefault="00A45FBB" w:rsidP="00A45FBB">
      <w:pPr>
        <w:pStyle w:val="Prrafodelista"/>
        <w:ind w:left="426"/>
        <w:jc w:val="left"/>
        <w:rPr>
          <w:rFonts w:cs="Arial"/>
          <w:b/>
          <w:sz w:val="10"/>
          <w:szCs w:val="10"/>
        </w:rPr>
      </w:pPr>
    </w:p>
    <w:p w:rsidR="005A77FF" w:rsidRDefault="005A77FF" w:rsidP="005A77FF">
      <w:pPr>
        <w:pStyle w:val="Prrafodelista"/>
        <w:ind w:left="426"/>
        <w:jc w:val="center"/>
        <w:rPr>
          <w:rFonts w:cs="Arial"/>
          <w:b/>
        </w:rPr>
      </w:pPr>
      <w:r>
        <w:rPr>
          <w:rFonts w:cs="Arial"/>
          <w:b/>
        </w:rPr>
        <w:t xml:space="preserve">COMPRA DE </w:t>
      </w:r>
      <w:r w:rsidR="00800DAF" w:rsidRPr="00800DAF">
        <w:rPr>
          <w:rFonts w:cs="Arial"/>
          <w:b/>
          <w:color w:val="FF0000"/>
        </w:rPr>
        <w:t>PROTESIS TOTAL DE RODILLA IZQUIERDA</w:t>
      </w:r>
      <w:r w:rsidR="00800DAF" w:rsidRPr="005A77FF">
        <w:rPr>
          <w:rFonts w:cs="Arial"/>
          <w:b/>
        </w:rPr>
        <w:t xml:space="preserve"> </w:t>
      </w:r>
      <w:r w:rsidR="00CD18C1" w:rsidRPr="005A77FF">
        <w:rPr>
          <w:rFonts w:cs="Arial"/>
          <w:b/>
        </w:rPr>
        <w:t>-</w:t>
      </w:r>
      <w:r w:rsidR="005D78D6" w:rsidRPr="005A77FF">
        <w:rPr>
          <w:rFonts w:cs="Arial"/>
          <w:b/>
        </w:rPr>
        <w:t xml:space="preserve"> </w:t>
      </w:r>
      <w:r w:rsidR="004663F6" w:rsidRPr="005A77FF">
        <w:rPr>
          <w:rFonts w:cs="Arial"/>
          <w:b/>
        </w:rPr>
        <w:t>Proceso</w:t>
      </w:r>
      <w:r w:rsidR="004663F6" w:rsidRPr="00800DAF">
        <w:rPr>
          <w:rFonts w:cs="Arial"/>
          <w:b/>
          <w:color w:val="FF0000"/>
        </w:rPr>
        <w:t xml:space="preserve"> SM </w:t>
      </w:r>
      <w:r w:rsidR="00800DAF" w:rsidRPr="00800DAF">
        <w:rPr>
          <w:rFonts w:cs="Arial"/>
          <w:b/>
          <w:color w:val="FF0000"/>
        </w:rPr>
        <w:t>05</w:t>
      </w:r>
      <w:r w:rsidR="0057737C" w:rsidRPr="005A77FF">
        <w:rPr>
          <w:rFonts w:cs="Arial"/>
          <w:b/>
        </w:rPr>
        <w:t xml:space="preserve">, </w:t>
      </w:r>
    </w:p>
    <w:p w:rsidR="00417F56" w:rsidRPr="00800DAF" w:rsidRDefault="008357AE" w:rsidP="005A77FF">
      <w:pPr>
        <w:pStyle w:val="Prrafodelista"/>
        <w:ind w:left="426"/>
        <w:jc w:val="center"/>
        <w:rPr>
          <w:rFonts w:cs="Arial"/>
          <w:b/>
          <w:color w:val="FF0000"/>
        </w:rPr>
      </w:pPr>
      <w:r w:rsidRPr="00800DAF">
        <w:rPr>
          <w:rFonts w:cs="Arial"/>
          <w:b/>
          <w:color w:val="FF0000"/>
        </w:rPr>
        <w:t>PRIMERA</w:t>
      </w:r>
      <w:r w:rsidR="0057737C" w:rsidRPr="00800DAF">
        <w:rPr>
          <w:rFonts w:cs="Arial"/>
          <w:b/>
          <w:color w:val="FF0000"/>
        </w:rPr>
        <w:t xml:space="preserve"> </w:t>
      </w:r>
      <w:r w:rsidR="007B7E50" w:rsidRPr="00800DAF">
        <w:rPr>
          <w:rFonts w:cs="Arial"/>
          <w:b/>
          <w:color w:val="FF0000"/>
        </w:rPr>
        <w:t>CONVOC</w:t>
      </w:r>
      <w:r w:rsidR="00843873" w:rsidRPr="00800DAF">
        <w:rPr>
          <w:rFonts w:cs="Arial"/>
          <w:b/>
          <w:color w:val="FF0000"/>
        </w:rPr>
        <w:t>ATORIA</w:t>
      </w:r>
    </w:p>
    <w:p w:rsidR="003D5BBE" w:rsidRPr="00961174" w:rsidRDefault="003D5BBE" w:rsidP="00A45FBB">
      <w:pPr>
        <w:ind w:left="426"/>
        <w:rPr>
          <w:sz w:val="10"/>
          <w:szCs w:val="10"/>
        </w:rPr>
      </w:pPr>
    </w:p>
    <w:p w:rsidR="00C23C40" w:rsidRDefault="003D5BBE" w:rsidP="00C23C40">
      <w:pPr>
        <w:pStyle w:val="Prrafodelista"/>
        <w:numPr>
          <w:ilvl w:val="0"/>
          <w:numId w:val="1"/>
        </w:numPr>
        <w:ind w:left="426"/>
        <w:rPr>
          <w:rFonts w:cs="Arial"/>
        </w:rPr>
      </w:pPr>
      <w:r w:rsidRPr="00C23C40">
        <w:rPr>
          <w:rFonts w:cs="Arial"/>
          <w:b/>
          <w:u w:val="single"/>
        </w:rPr>
        <w:t>ESPECIFICACIONES TÉCNICAS:</w:t>
      </w:r>
      <w:r w:rsidRPr="00C23C40">
        <w:rPr>
          <w:rFonts w:cs="Arial"/>
          <w:b/>
        </w:rPr>
        <w:t xml:space="preserve"> </w:t>
      </w:r>
      <w:r w:rsidR="00C23C40" w:rsidRPr="00BA7970">
        <w:rPr>
          <w:rFonts w:cs="Arial"/>
        </w:rPr>
        <w:t>El proponente debe cumplir con los requisitos de la CSBP. La cotización de la empresa proponente en lo concerniente a las especificaciones técnicas, debe ser presentado en el formulario “</w:t>
      </w:r>
      <w:r w:rsidR="00C23C40">
        <w:rPr>
          <w:rFonts w:cs="Arial"/>
        </w:rPr>
        <w:t>Propuesta Técnica</w:t>
      </w:r>
      <w:r w:rsidR="00C23C40" w:rsidRPr="00BA7970">
        <w:rPr>
          <w:rFonts w:cs="Arial"/>
        </w:rPr>
        <w:t xml:space="preserve">” (documento adjunto a esta invitación). </w:t>
      </w:r>
      <w:r w:rsidR="00C23C40">
        <w:rPr>
          <w:rFonts w:cs="Arial"/>
        </w:rPr>
        <w:t>Para la presentación de la misma deberán considerar la siguiente información:</w:t>
      </w:r>
    </w:p>
    <w:p w:rsidR="00C23C40" w:rsidRPr="00C23C40" w:rsidRDefault="00C23C40" w:rsidP="00C23C40">
      <w:pPr>
        <w:pStyle w:val="Prrafodelista"/>
        <w:ind w:left="426"/>
        <w:rPr>
          <w:rFonts w:cs="Arial"/>
          <w:b/>
          <w:sz w:val="10"/>
          <w:szCs w:val="10"/>
          <w:u w:val="single"/>
        </w:rPr>
      </w:pPr>
    </w:p>
    <w:p w:rsidR="00656749" w:rsidRDefault="00656749" w:rsidP="00656749">
      <w:pPr>
        <w:pStyle w:val="Prrafodelista"/>
        <w:numPr>
          <w:ilvl w:val="0"/>
          <w:numId w:val="1"/>
        </w:numPr>
        <w:ind w:left="426"/>
      </w:pPr>
      <w:r w:rsidRPr="00656749">
        <w:rPr>
          <w:b/>
          <w:u w:val="single"/>
        </w:rPr>
        <w:t>PROPUESTA ECONÓMICA</w:t>
      </w:r>
      <w:r w:rsidRPr="00417F56">
        <w:t>: La propuesta económica debe s</w:t>
      </w:r>
      <w:r w:rsidR="005D560B">
        <w:t xml:space="preserve">er presentada en el “formulario </w:t>
      </w:r>
      <w:r w:rsidRPr="00417F56">
        <w:t xml:space="preserve">de </w:t>
      </w:r>
      <w:r w:rsidR="00B41E67">
        <w:t>Propuesta</w:t>
      </w:r>
      <w:r w:rsidR="005D560B">
        <w:t xml:space="preserve"> Económica</w:t>
      </w:r>
      <w:r w:rsidRPr="00417F56">
        <w:t xml:space="preserve">”. La oferta presentada necesariamente debe estar expresada en moneda nacional (bolivianos). </w:t>
      </w:r>
    </w:p>
    <w:p w:rsidR="00656749" w:rsidRPr="00AF58DE" w:rsidRDefault="00656749" w:rsidP="00656749">
      <w:pPr>
        <w:pStyle w:val="Prrafodelista"/>
        <w:ind w:left="426"/>
        <w:rPr>
          <w:sz w:val="10"/>
          <w:szCs w:val="10"/>
        </w:rPr>
      </w:pPr>
    </w:p>
    <w:p w:rsidR="00473B88" w:rsidRPr="001A5958" w:rsidRDefault="00843873" w:rsidP="00473B88">
      <w:pPr>
        <w:pStyle w:val="Prrafodelista"/>
        <w:numPr>
          <w:ilvl w:val="0"/>
          <w:numId w:val="1"/>
        </w:numPr>
        <w:ind w:left="426"/>
        <w:rPr>
          <w:rFonts w:cs="Arial"/>
          <w:b/>
          <w:u w:val="single"/>
        </w:rPr>
      </w:pPr>
      <w:r w:rsidRPr="00B55492">
        <w:rPr>
          <w:rFonts w:ascii="Calibri" w:eastAsia="Calibri" w:hAnsi="Calibri" w:cs="Arial"/>
          <w:b/>
          <w:u w:val="single"/>
        </w:rPr>
        <w:t>SISTEMA DE EVALUACIÓN</w:t>
      </w:r>
      <w:r w:rsidRPr="00800DAF">
        <w:rPr>
          <w:rFonts w:ascii="Calibri" w:eastAsia="Calibri" w:hAnsi="Calibri" w:cs="Arial"/>
          <w:b/>
        </w:rPr>
        <w:t xml:space="preserve">: </w:t>
      </w:r>
      <w:r w:rsidR="00473B88" w:rsidRPr="001A5958">
        <w:rPr>
          <w:rFonts w:cs="Arial"/>
          <w:b/>
        </w:rPr>
        <w:t xml:space="preserve">CALIDAD/COSTO: </w:t>
      </w:r>
      <w:r w:rsidR="00473B88">
        <w:rPr>
          <w:rFonts w:cs="Arial"/>
        </w:rPr>
        <w:t xml:space="preserve">El </w:t>
      </w:r>
      <w:r w:rsidR="00473B88" w:rsidRPr="001A5958">
        <w:rPr>
          <w:rFonts w:cs="Arial"/>
        </w:rPr>
        <w:t>sistema de evaluación será de la siguiente manera:</w:t>
      </w:r>
    </w:p>
    <w:p w:rsidR="00473B88" w:rsidRPr="00774183" w:rsidRDefault="00473B88" w:rsidP="00473B88">
      <w:pPr>
        <w:pStyle w:val="Prrafodelista"/>
        <w:numPr>
          <w:ilvl w:val="0"/>
          <w:numId w:val="10"/>
        </w:numPr>
        <w:rPr>
          <w:rFonts w:cs="Arial"/>
        </w:rPr>
      </w:pPr>
      <w:r w:rsidRPr="00774183">
        <w:rPr>
          <w:rFonts w:cs="Arial"/>
        </w:rPr>
        <w:t>Evaluación de calidad</w:t>
      </w:r>
      <w:r>
        <w:rPr>
          <w:rFonts w:cs="Arial"/>
        </w:rPr>
        <w:t xml:space="preserve"> (técnica)</w:t>
      </w:r>
      <w:r w:rsidRPr="00774183">
        <w:rPr>
          <w:rFonts w:cs="Arial"/>
        </w:rPr>
        <w:t xml:space="preserve">, sobre </w:t>
      </w:r>
      <w:r>
        <w:rPr>
          <w:rFonts w:cs="Arial"/>
        </w:rPr>
        <w:t>7</w:t>
      </w:r>
      <w:r w:rsidRPr="00774183">
        <w:rPr>
          <w:rFonts w:cs="Arial"/>
        </w:rPr>
        <w:t>0 puntos</w:t>
      </w:r>
    </w:p>
    <w:p w:rsidR="00473B88" w:rsidRPr="00774183" w:rsidRDefault="00473B88" w:rsidP="00473B88">
      <w:pPr>
        <w:pStyle w:val="Prrafodelista"/>
        <w:numPr>
          <w:ilvl w:val="0"/>
          <w:numId w:val="10"/>
        </w:numPr>
        <w:rPr>
          <w:rFonts w:cs="Arial"/>
        </w:rPr>
      </w:pPr>
      <w:r w:rsidRPr="00774183">
        <w:rPr>
          <w:rFonts w:cs="Arial"/>
        </w:rPr>
        <w:t xml:space="preserve">Evaluación sobre la propuesta económica, sobre </w:t>
      </w:r>
      <w:r>
        <w:rPr>
          <w:rFonts w:cs="Arial"/>
        </w:rPr>
        <w:t>3</w:t>
      </w:r>
      <w:r w:rsidRPr="00774183">
        <w:rPr>
          <w:rFonts w:cs="Arial"/>
        </w:rPr>
        <w:t xml:space="preserve">0 puntos </w:t>
      </w:r>
    </w:p>
    <w:p w:rsidR="00473B88" w:rsidRPr="00FC0E3A" w:rsidRDefault="00473B88" w:rsidP="00473B88">
      <w:pPr>
        <w:pStyle w:val="Prrafodelista"/>
        <w:rPr>
          <w:rFonts w:cs="Arial"/>
          <w:b/>
          <w:sz w:val="16"/>
          <w:szCs w:val="16"/>
          <w:u w:val="single"/>
        </w:rPr>
      </w:pPr>
    </w:p>
    <w:p w:rsidR="00473B88" w:rsidRDefault="00473B88" w:rsidP="00473B88">
      <w:pPr>
        <w:pStyle w:val="Prrafodelista"/>
        <w:ind w:left="426"/>
        <w:rPr>
          <w:rFonts w:cs="Arial"/>
          <w:b/>
        </w:rPr>
      </w:pPr>
      <w:r w:rsidRPr="00FC0E3A">
        <w:rPr>
          <w:rFonts w:cs="Arial"/>
          <w:b/>
        </w:rPr>
        <w:t>EVALUACION TÉCNICA:</w:t>
      </w:r>
    </w:p>
    <w:p w:rsidR="00473B88" w:rsidRPr="001A5958" w:rsidRDefault="00473B88" w:rsidP="00473B88">
      <w:pPr>
        <w:ind w:left="426"/>
        <w:rPr>
          <w:rFonts w:cs="Arial"/>
          <w:b/>
          <w:u w:val="single"/>
        </w:rPr>
      </w:pPr>
      <w:r w:rsidRPr="001A5958">
        <w:rPr>
          <w:rFonts w:cs="Arial"/>
          <w:b/>
          <w:u w:val="single"/>
        </w:rPr>
        <w:t>GRUPO I.- REQUISITOS DE CUMPLIMIENTO OBLIGATORIO</w:t>
      </w:r>
    </w:p>
    <w:p w:rsidR="00473B88" w:rsidRPr="001A5958" w:rsidRDefault="00473B88" w:rsidP="00473B88">
      <w:pPr>
        <w:pStyle w:val="Prrafodelista"/>
        <w:ind w:left="426"/>
        <w:rPr>
          <w:rFonts w:cs="Arial"/>
          <w:sz w:val="16"/>
          <w:szCs w:val="16"/>
        </w:rPr>
      </w:pPr>
      <w:r>
        <w:rPr>
          <w:rFonts w:cs="Arial"/>
        </w:rPr>
        <w:t>Bajo el criterio CUMPLE /NO CUMPLE páralo cual necesariamente deberán cumplir con todos los puntos requeridos, caso contrario quedarán inhabilitados.</w:t>
      </w:r>
    </w:p>
    <w:p w:rsidR="00473B88" w:rsidRPr="00FC0E3A" w:rsidRDefault="00473B88" w:rsidP="00473B88">
      <w:pPr>
        <w:ind w:left="426"/>
        <w:rPr>
          <w:rFonts w:cs="Arial"/>
          <w:b/>
          <w:sz w:val="12"/>
          <w:szCs w:val="12"/>
          <w:u w:val="single"/>
        </w:rPr>
      </w:pPr>
    </w:p>
    <w:p w:rsidR="00473B88" w:rsidRPr="001A5958" w:rsidRDefault="00473B88" w:rsidP="00473B88">
      <w:pPr>
        <w:ind w:left="426"/>
        <w:rPr>
          <w:sz w:val="8"/>
        </w:rPr>
      </w:pPr>
      <w:r w:rsidRPr="001A5958">
        <w:rPr>
          <w:rFonts w:cs="Arial"/>
          <w:b/>
          <w:u w:val="single"/>
        </w:rPr>
        <w:t>GRUPO II.- REQUISITOS DE CALIFICABLES</w:t>
      </w:r>
      <w:r>
        <w:rPr>
          <w:rFonts w:cs="Arial"/>
          <w:b/>
          <w:u w:val="single"/>
        </w:rPr>
        <w:t>:</w:t>
      </w:r>
      <w:r w:rsidRPr="001A5958">
        <w:rPr>
          <w:rFonts w:cs="Arial"/>
        </w:rPr>
        <w:t xml:space="preserve"> con una puntuación </w:t>
      </w:r>
      <w:r w:rsidRPr="001A5958">
        <w:rPr>
          <w:rFonts w:cs="Arial"/>
          <w:color w:val="FF0000"/>
        </w:rPr>
        <w:t xml:space="preserve">de </w:t>
      </w:r>
      <w:r>
        <w:rPr>
          <w:rFonts w:cs="Arial"/>
          <w:color w:val="FF0000"/>
        </w:rPr>
        <w:t>7</w:t>
      </w:r>
      <w:r w:rsidRPr="001A5958">
        <w:rPr>
          <w:rFonts w:cs="Arial"/>
          <w:color w:val="FF0000"/>
        </w:rPr>
        <w:t>0</w:t>
      </w:r>
      <w:r w:rsidRPr="001A5958">
        <w:rPr>
          <w:rFonts w:cs="Arial"/>
        </w:rPr>
        <w:t xml:space="preserve"> puntos distribuidos de la siguiente manera:</w:t>
      </w:r>
    </w:p>
    <w:p w:rsidR="00473B88" w:rsidRPr="00F3759C" w:rsidRDefault="00473B88" w:rsidP="00473B88">
      <w:pPr>
        <w:ind w:left="426"/>
        <w:rPr>
          <w:rFonts w:cs="Arial"/>
          <w:b/>
          <w:sz w:val="8"/>
          <w:szCs w:val="8"/>
        </w:rPr>
      </w:pPr>
    </w:p>
    <w:p w:rsidR="00473B88" w:rsidRPr="001A5958" w:rsidRDefault="00473B88" w:rsidP="00473B88">
      <w:pPr>
        <w:ind w:left="426"/>
        <w:rPr>
          <w:rFonts w:cs="Arial"/>
        </w:rPr>
      </w:pPr>
      <w:r>
        <w:rPr>
          <w:rFonts w:cs="Arial"/>
          <w:b/>
        </w:rPr>
        <w:t xml:space="preserve">TIEMPO DE ENTREGA: </w:t>
      </w:r>
      <w:r>
        <w:rPr>
          <w:rFonts w:cs="Arial"/>
        </w:rPr>
        <w:t>Puntuación de 10 PUNTOS</w:t>
      </w:r>
      <w:r w:rsidRPr="001A5958">
        <w:rPr>
          <w:rFonts w:cs="Arial"/>
        </w:rPr>
        <w:t>:</w:t>
      </w:r>
    </w:p>
    <w:p w:rsidR="00473B88" w:rsidRPr="001A5958" w:rsidRDefault="00473B88" w:rsidP="00473B88">
      <w:pPr>
        <w:ind w:left="426"/>
        <w:rPr>
          <w:b/>
          <w:sz w:val="8"/>
        </w:rPr>
      </w:pPr>
    </w:p>
    <w:p w:rsidR="00473B88" w:rsidRDefault="00473B88" w:rsidP="00473B88">
      <w:pPr>
        <w:pStyle w:val="Prrafodelista"/>
        <w:ind w:left="786" w:firstLine="630"/>
        <w:rPr>
          <w:rFonts w:cs="Arial"/>
        </w:rPr>
      </w:pPr>
      <w:r>
        <w:rPr>
          <w:rFonts w:cs="Arial"/>
        </w:rPr>
        <w:t>-  Entrega inmediata (0-15 días hábiles):</w:t>
      </w:r>
      <w:r>
        <w:rPr>
          <w:rFonts w:cs="Arial"/>
        </w:rPr>
        <w:tab/>
      </w:r>
      <w:r>
        <w:rPr>
          <w:rFonts w:cs="Arial"/>
        </w:rPr>
        <w:tab/>
      </w:r>
      <w:r>
        <w:rPr>
          <w:rFonts w:cs="Arial"/>
        </w:rPr>
        <w:tab/>
      </w:r>
      <w:r w:rsidR="00887A4F">
        <w:rPr>
          <w:rFonts w:cs="Arial"/>
        </w:rPr>
        <w:t>1</w:t>
      </w:r>
      <w:r>
        <w:rPr>
          <w:rFonts w:cs="Arial"/>
        </w:rPr>
        <w:t>0 puntos</w:t>
      </w:r>
    </w:p>
    <w:p w:rsidR="00473B88" w:rsidRPr="00AA6128" w:rsidRDefault="00473B88" w:rsidP="00473B88">
      <w:pPr>
        <w:pStyle w:val="Prrafodelista"/>
        <w:ind w:left="786" w:firstLine="630"/>
        <w:rPr>
          <w:rFonts w:cs="Arial"/>
          <w:sz w:val="10"/>
          <w:szCs w:val="10"/>
        </w:rPr>
      </w:pPr>
      <w:r>
        <w:rPr>
          <w:rFonts w:cs="Arial"/>
        </w:rPr>
        <w:t>-  Entrega mayor a 15 días hábiles en forma proporcional en función al plazo ofertado.</w:t>
      </w:r>
      <w:r>
        <w:rPr>
          <w:rFonts w:cs="Arial"/>
        </w:rPr>
        <w:tab/>
      </w:r>
      <w:r>
        <w:rPr>
          <w:rFonts w:cs="Arial"/>
        </w:rPr>
        <w:tab/>
      </w:r>
    </w:p>
    <w:p w:rsidR="00473B88" w:rsidRPr="00F3759C" w:rsidRDefault="00473B88" w:rsidP="00473B88">
      <w:pPr>
        <w:pStyle w:val="Prrafodelista"/>
        <w:ind w:left="426"/>
        <w:rPr>
          <w:rFonts w:cs="Arial"/>
          <w:b/>
        </w:rPr>
      </w:pPr>
      <w:r>
        <w:rPr>
          <w:rFonts w:cs="Arial"/>
          <w:b/>
        </w:rPr>
        <w:t>SET DE IMPLANTES DE PROTESIS COMPLETOS EN QUIROFANO</w:t>
      </w:r>
      <w:r w:rsidRPr="00F3759C">
        <w:rPr>
          <w:rFonts w:cs="Arial"/>
          <w:b/>
        </w:rPr>
        <w:t xml:space="preserve">: </w:t>
      </w:r>
      <w:r>
        <w:rPr>
          <w:rFonts w:cs="Arial"/>
        </w:rPr>
        <w:t>Puntuación de 30 PUNTOS</w:t>
      </w:r>
      <w:r w:rsidRPr="00F3759C">
        <w:rPr>
          <w:rFonts w:cs="Arial"/>
        </w:rPr>
        <w:t>:</w:t>
      </w:r>
      <w:r>
        <w:rPr>
          <w:rFonts w:cs="Arial"/>
        </w:rPr>
        <w:t xml:space="preserve"> </w:t>
      </w:r>
    </w:p>
    <w:p w:rsidR="00473B88" w:rsidRPr="00F3759C" w:rsidRDefault="00473B88" w:rsidP="00473B88">
      <w:pPr>
        <w:pStyle w:val="Prrafodelista"/>
        <w:ind w:left="426"/>
        <w:rPr>
          <w:rFonts w:cs="Arial"/>
          <w:b/>
          <w:sz w:val="6"/>
          <w:szCs w:val="6"/>
        </w:rPr>
      </w:pPr>
    </w:p>
    <w:p w:rsidR="00473B88" w:rsidRPr="00AA6128" w:rsidRDefault="00473B88" w:rsidP="00473B88">
      <w:pPr>
        <w:pStyle w:val="Prrafodelista"/>
        <w:ind w:left="1416"/>
        <w:rPr>
          <w:rFonts w:cs="Arial"/>
        </w:rPr>
      </w:pPr>
      <w:r w:rsidRPr="00F3759C">
        <w:rPr>
          <w:rFonts w:cs="Arial"/>
        </w:rPr>
        <w:t xml:space="preserve">- </w:t>
      </w:r>
      <w:r>
        <w:rPr>
          <w:rFonts w:cs="Arial"/>
        </w:rPr>
        <w:t>Al proponente que incluya en su oferta la presencia del set de implantes completos en quirófano y a los demás de manera proporcional.</w:t>
      </w:r>
    </w:p>
    <w:p w:rsidR="00473B88" w:rsidRPr="00AA6128" w:rsidRDefault="00473B88" w:rsidP="00473B88">
      <w:pPr>
        <w:pStyle w:val="Prrafodelista"/>
        <w:ind w:left="426"/>
        <w:rPr>
          <w:rFonts w:cs="Arial"/>
          <w:b/>
          <w:sz w:val="10"/>
          <w:szCs w:val="10"/>
        </w:rPr>
      </w:pPr>
      <w:r w:rsidRPr="00F3759C">
        <w:rPr>
          <w:rFonts w:cs="Arial"/>
        </w:rPr>
        <w:tab/>
      </w:r>
    </w:p>
    <w:p w:rsidR="00473B88" w:rsidRDefault="00473B88" w:rsidP="00473B88">
      <w:pPr>
        <w:pStyle w:val="Prrafodelista"/>
        <w:ind w:left="426"/>
        <w:rPr>
          <w:rFonts w:cs="Arial"/>
        </w:rPr>
      </w:pPr>
      <w:r>
        <w:rPr>
          <w:rFonts w:cs="Arial"/>
          <w:b/>
        </w:rPr>
        <w:t>PROVISIÓN DE INSTRUMENTAL</w:t>
      </w:r>
      <w:r w:rsidR="00887A4F">
        <w:rPr>
          <w:rFonts w:cs="Arial"/>
          <w:b/>
        </w:rPr>
        <w:t xml:space="preserve"> COMPLETO PARA LA CIRUGIA</w:t>
      </w:r>
      <w:r w:rsidRPr="00F3759C">
        <w:rPr>
          <w:rFonts w:cs="Arial"/>
          <w:b/>
        </w:rPr>
        <w:t xml:space="preserve">: </w:t>
      </w:r>
      <w:r>
        <w:rPr>
          <w:rFonts w:cs="Arial"/>
        </w:rPr>
        <w:t>Puntuación de 20 PUNTOS</w:t>
      </w:r>
      <w:r w:rsidRPr="00F3759C">
        <w:rPr>
          <w:rFonts w:cs="Arial"/>
        </w:rPr>
        <w:t>:</w:t>
      </w:r>
      <w:r>
        <w:rPr>
          <w:rFonts w:cs="Arial"/>
        </w:rPr>
        <w:t xml:space="preserve"> </w:t>
      </w:r>
    </w:p>
    <w:p w:rsidR="00473B88" w:rsidRPr="00F3759C" w:rsidRDefault="00473B88" w:rsidP="00473B88">
      <w:pPr>
        <w:pStyle w:val="Prrafodelista"/>
        <w:ind w:left="426"/>
        <w:rPr>
          <w:rFonts w:cs="Arial"/>
          <w:b/>
          <w:sz w:val="6"/>
          <w:szCs w:val="6"/>
        </w:rPr>
      </w:pPr>
    </w:p>
    <w:p w:rsidR="00473B88" w:rsidRPr="00F3759C" w:rsidRDefault="00473B88" w:rsidP="00473B88">
      <w:pPr>
        <w:pStyle w:val="Prrafodelista"/>
        <w:ind w:left="1416"/>
        <w:rPr>
          <w:rFonts w:cs="Arial"/>
        </w:rPr>
      </w:pPr>
      <w:r w:rsidRPr="00F3759C">
        <w:rPr>
          <w:rFonts w:cs="Arial"/>
        </w:rPr>
        <w:t xml:space="preserve">- </w:t>
      </w:r>
      <w:r>
        <w:rPr>
          <w:rFonts w:cs="Arial"/>
        </w:rPr>
        <w:t>Al proponente que incluya en su oferta la provisión de instrumental de retiro y colocación para la cirugía.</w:t>
      </w:r>
      <w:r>
        <w:rPr>
          <w:rFonts w:cs="Arial"/>
        </w:rPr>
        <w:tab/>
      </w:r>
      <w:r>
        <w:rPr>
          <w:rFonts w:cs="Arial"/>
        </w:rPr>
        <w:tab/>
      </w:r>
      <w:r>
        <w:rPr>
          <w:rFonts w:cs="Arial"/>
        </w:rPr>
        <w:tab/>
      </w:r>
    </w:p>
    <w:p w:rsidR="00473B88" w:rsidRPr="00FC0E3A" w:rsidRDefault="00473B88" w:rsidP="00473B88">
      <w:pPr>
        <w:pStyle w:val="Prrafodelista"/>
        <w:ind w:left="426"/>
        <w:rPr>
          <w:rFonts w:cs="Arial"/>
          <w:sz w:val="14"/>
          <w:szCs w:val="14"/>
        </w:rPr>
      </w:pPr>
      <w:r w:rsidRPr="00F3759C">
        <w:rPr>
          <w:rFonts w:cs="Arial"/>
        </w:rPr>
        <w:tab/>
      </w:r>
      <w:r w:rsidRPr="00F3759C">
        <w:rPr>
          <w:rFonts w:cs="Arial"/>
        </w:rPr>
        <w:tab/>
      </w:r>
    </w:p>
    <w:p w:rsidR="00473B88" w:rsidRPr="00632B47" w:rsidRDefault="00473B88" w:rsidP="00473B88">
      <w:pPr>
        <w:pStyle w:val="Prrafodelista"/>
        <w:ind w:left="426"/>
        <w:rPr>
          <w:rFonts w:cs="Arial"/>
        </w:rPr>
      </w:pPr>
      <w:r>
        <w:rPr>
          <w:rFonts w:cs="Arial"/>
          <w:b/>
        </w:rPr>
        <w:t>ASESORAMIENTO TÉCNICO ESPECIALIZADO</w:t>
      </w:r>
      <w:r w:rsidRPr="00421140">
        <w:rPr>
          <w:rFonts w:cs="Arial"/>
          <w:b/>
        </w:rPr>
        <w:t>:</w:t>
      </w:r>
      <w:r>
        <w:rPr>
          <w:rFonts w:cs="Arial"/>
        </w:rPr>
        <w:t xml:space="preserve"> Puntuación de 10 puntos: </w:t>
      </w:r>
    </w:p>
    <w:p w:rsidR="00473B88" w:rsidRPr="00632B47" w:rsidRDefault="00473B88" w:rsidP="00473B88">
      <w:pPr>
        <w:pStyle w:val="Prrafodelista"/>
        <w:ind w:left="426"/>
        <w:rPr>
          <w:rFonts w:cs="Arial"/>
          <w:sz w:val="12"/>
          <w:szCs w:val="12"/>
        </w:rPr>
      </w:pPr>
    </w:p>
    <w:p w:rsidR="00473B88" w:rsidRPr="00421140" w:rsidRDefault="00473B88" w:rsidP="00473B88">
      <w:pPr>
        <w:pStyle w:val="Prrafodelista"/>
        <w:ind w:left="426"/>
        <w:rPr>
          <w:rFonts w:cs="Arial"/>
        </w:rPr>
      </w:pPr>
      <w:r w:rsidRPr="00421140">
        <w:rPr>
          <w:rFonts w:cs="Arial"/>
        </w:rPr>
        <w:tab/>
      </w:r>
      <w:r w:rsidRPr="00421140">
        <w:rPr>
          <w:rFonts w:cs="Arial"/>
        </w:rPr>
        <w:tab/>
        <w:t xml:space="preserve">- </w:t>
      </w:r>
      <w:r>
        <w:rPr>
          <w:rFonts w:cs="Arial"/>
        </w:rPr>
        <w:t xml:space="preserve">Al proponente que brinde asesoramiento técnico especializado. </w:t>
      </w:r>
    </w:p>
    <w:p w:rsidR="00473B88" w:rsidRPr="00AA6128" w:rsidRDefault="00473B88" w:rsidP="00473B88">
      <w:pPr>
        <w:pStyle w:val="Prrafodelista"/>
        <w:ind w:left="426"/>
        <w:rPr>
          <w:rFonts w:cs="Arial"/>
          <w:b/>
          <w:sz w:val="14"/>
          <w:szCs w:val="14"/>
        </w:rPr>
      </w:pPr>
      <w:r w:rsidRPr="00421140">
        <w:rPr>
          <w:rFonts w:cs="Arial"/>
        </w:rPr>
        <w:tab/>
      </w:r>
      <w:r w:rsidRPr="00421140">
        <w:rPr>
          <w:rFonts w:cs="Arial"/>
        </w:rPr>
        <w:tab/>
      </w:r>
      <w:r w:rsidRPr="00946E6F">
        <w:rPr>
          <w:rFonts w:cs="Arial"/>
          <w:b/>
        </w:rPr>
        <w:tab/>
      </w:r>
    </w:p>
    <w:p w:rsidR="00473B88" w:rsidRDefault="00473B88" w:rsidP="00473B88">
      <w:pPr>
        <w:pStyle w:val="Prrafodelista"/>
        <w:ind w:left="426"/>
        <w:rPr>
          <w:rFonts w:cs="Arial"/>
          <w:b/>
        </w:rPr>
      </w:pPr>
      <w:r>
        <w:rPr>
          <w:rFonts w:cs="Arial"/>
          <w:b/>
        </w:rPr>
        <w:t>EVALUACION ECONOMICA:</w:t>
      </w:r>
    </w:p>
    <w:p w:rsidR="00473B88" w:rsidRDefault="00473B88" w:rsidP="00473B88">
      <w:pPr>
        <w:ind w:left="426"/>
        <w:rPr>
          <w:rFonts w:cs="Arial"/>
        </w:rPr>
      </w:pPr>
      <w:r>
        <w:rPr>
          <w:rFonts w:cs="Arial"/>
        </w:rPr>
        <w:t>Para la evaluación de la propuesta económica, inicialmente se procederá a verificar en el formulario de propuesta económica el monto unitario propuesto por ítem por la cantidad ofertada de existir diferencia se tomará en cuenta el costo total ofertado por ítem obtenido por la Comisión de calificación</w:t>
      </w:r>
    </w:p>
    <w:p w:rsidR="00473B88" w:rsidRPr="00946E6F" w:rsidRDefault="00473B88" w:rsidP="00473B88">
      <w:pPr>
        <w:ind w:left="426"/>
        <w:rPr>
          <w:rFonts w:cs="Arial"/>
          <w:sz w:val="14"/>
          <w:szCs w:val="14"/>
        </w:rPr>
      </w:pPr>
    </w:p>
    <w:p w:rsidR="00473B88" w:rsidRDefault="00473B88" w:rsidP="00473B88">
      <w:pPr>
        <w:ind w:left="426"/>
        <w:rPr>
          <w:rFonts w:cs="Arial"/>
        </w:rPr>
      </w:pPr>
      <w:r>
        <w:rPr>
          <w:rFonts w:cs="Arial"/>
        </w:rPr>
        <w:t>Concluido la evaluación de las ofertas económicas por cada ítem, se identificará a la propuesta con el menor precio ofertado por ítem a la misma que le asignará el mayor puntaje (30 puntos) y a las otras propuestas económicas un puntaje inversamente proporcional al valor de sus ofertas, aplicando la siguiente fórmula:</w:t>
      </w:r>
    </w:p>
    <w:p w:rsidR="00473B88" w:rsidRPr="00810527" w:rsidRDefault="00473B88" w:rsidP="00473B88">
      <w:pPr>
        <w:jc w:val="center"/>
        <w:rPr>
          <w:rFonts w:cs="Arial"/>
          <w:b/>
          <w:sz w:val="28"/>
          <w:szCs w:val="28"/>
        </w:rPr>
      </w:pPr>
      <w:r w:rsidRPr="00810527">
        <w:rPr>
          <w:rFonts w:cs="Arial"/>
          <w:b/>
          <w:sz w:val="28"/>
          <w:szCs w:val="28"/>
        </w:rPr>
        <w:t>PEP = (MPO/PP)*PA</w:t>
      </w:r>
    </w:p>
    <w:p w:rsidR="00473B88" w:rsidRDefault="00473B88" w:rsidP="00473B88">
      <w:pPr>
        <w:ind w:left="2268"/>
        <w:rPr>
          <w:rFonts w:cs="Arial"/>
        </w:rPr>
      </w:pPr>
      <w:r>
        <w:rPr>
          <w:rFonts w:cs="Arial"/>
        </w:rPr>
        <w:t>Donde:</w:t>
      </w:r>
    </w:p>
    <w:p w:rsidR="00473B88" w:rsidRDefault="00473B88" w:rsidP="00473B88">
      <w:pPr>
        <w:ind w:left="2268"/>
        <w:rPr>
          <w:rFonts w:cs="Arial"/>
        </w:rPr>
      </w:pPr>
      <w:r>
        <w:rPr>
          <w:rFonts w:cs="Arial"/>
        </w:rPr>
        <w:t>PEP= Precio Evaluado de la Propuesta</w:t>
      </w:r>
    </w:p>
    <w:p w:rsidR="00473B88" w:rsidRDefault="00473B88" w:rsidP="00473B88">
      <w:pPr>
        <w:ind w:left="2268"/>
        <w:rPr>
          <w:rFonts w:cs="Arial"/>
        </w:rPr>
      </w:pPr>
      <w:r>
        <w:rPr>
          <w:rFonts w:cs="Arial"/>
        </w:rPr>
        <w:t>MPO= Menor Precio ofertado</w:t>
      </w:r>
    </w:p>
    <w:p w:rsidR="00473B88" w:rsidRDefault="00473B88" w:rsidP="00473B88">
      <w:pPr>
        <w:ind w:left="2268"/>
        <w:rPr>
          <w:rFonts w:cs="Arial"/>
        </w:rPr>
      </w:pPr>
      <w:r>
        <w:rPr>
          <w:rFonts w:cs="Arial"/>
        </w:rPr>
        <w:t>PP= Precio Propuesto</w:t>
      </w:r>
    </w:p>
    <w:p w:rsidR="00473B88" w:rsidRDefault="00473B88" w:rsidP="00473B88">
      <w:pPr>
        <w:ind w:left="2268"/>
        <w:rPr>
          <w:rFonts w:cs="Arial"/>
        </w:rPr>
      </w:pPr>
      <w:r>
        <w:rPr>
          <w:rFonts w:cs="Arial"/>
        </w:rPr>
        <w:t>PA= Puntaje Asignado a la oferta económica</w:t>
      </w:r>
    </w:p>
    <w:p w:rsidR="0004158E" w:rsidRPr="0004158E" w:rsidRDefault="0004158E" w:rsidP="00EF25E2">
      <w:pPr>
        <w:ind w:left="426"/>
        <w:rPr>
          <w:sz w:val="6"/>
          <w:szCs w:val="6"/>
        </w:rPr>
      </w:pPr>
    </w:p>
    <w:p w:rsidR="00887A4F" w:rsidRPr="001C0564" w:rsidRDefault="00C76735" w:rsidP="00887A4F">
      <w:pPr>
        <w:pStyle w:val="Prrafodelista"/>
        <w:numPr>
          <w:ilvl w:val="0"/>
          <w:numId w:val="1"/>
        </w:numPr>
        <w:ind w:left="426"/>
        <w:rPr>
          <w:rFonts w:cs="Arial"/>
        </w:rPr>
      </w:pPr>
      <w:r w:rsidRPr="009829E0">
        <w:rPr>
          <w:rFonts w:cs="Arial"/>
          <w:b/>
          <w:u w:val="single"/>
        </w:rPr>
        <w:t>ADJUDICACIÓN</w:t>
      </w:r>
      <w:r w:rsidRPr="009829E0">
        <w:rPr>
          <w:rFonts w:cs="Arial"/>
          <w:b/>
        </w:rPr>
        <w:t xml:space="preserve">: </w:t>
      </w:r>
      <w:r w:rsidR="00887A4F" w:rsidRPr="00C76735">
        <w:rPr>
          <w:rFonts w:cs="Arial"/>
        </w:rPr>
        <w:t xml:space="preserve">La adjudicación </w:t>
      </w:r>
      <w:r w:rsidR="00887A4F">
        <w:rPr>
          <w:rFonts w:cs="Arial"/>
        </w:rPr>
        <w:t>se realizará a la propuesta más conveniente</w:t>
      </w:r>
      <w:r w:rsidR="00887A4F" w:rsidRPr="00C76735">
        <w:rPr>
          <w:rFonts w:cs="Arial"/>
        </w:rPr>
        <w:t xml:space="preserve"> para la CSBP, siempre y cuando cumplan con las especificaciones técnicas requeridas.</w:t>
      </w:r>
    </w:p>
    <w:p w:rsidR="00843873" w:rsidRPr="00800DAF" w:rsidRDefault="00843873" w:rsidP="00843873">
      <w:pPr>
        <w:pStyle w:val="Prrafodelista"/>
        <w:rPr>
          <w:rFonts w:cs="Arial"/>
          <w:sz w:val="10"/>
          <w:szCs w:val="10"/>
        </w:rPr>
      </w:pPr>
    </w:p>
    <w:p w:rsidR="00887A4F" w:rsidRPr="00AF58DE" w:rsidRDefault="00843873" w:rsidP="00887A4F">
      <w:pPr>
        <w:pStyle w:val="Prrafodelista"/>
        <w:numPr>
          <w:ilvl w:val="0"/>
          <w:numId w:val="1"/>
        </w:numPr>
        <w:ind w:left="426"/>
        <w:rPr>
          <w:rFonts w:cs="Arial"/>
        </w:rPr>
      </w:pPr>
      <w:r w:rsidRPr="005507AE">
        <w:rPr>
          <w:b/>
          <w:u w:val="single"/>
        </w:rPr>
        <w:t>CANCELACIÓN</w:t>
      </w:r>
      <w:r w:rsidRPr="00417F56">
        <w:t xml:space="preserve">: </w:t>
      </w:r>
      <w:r w:rsidR="00887A4F">
        <w:t xml:space="preserve">La cancelación se efectuará previa presentación de </w:t>
      </w:r>
      <w:r w:rsidR="00887A4F" w:rsidRPr="00417F56">
        <w:t>la factura</w:t>
      </w:r>
      <w:r w:rsidR="00887A4F">
        <w:t xml:space="preserve"> y la suscripción del acta de recepción a conformidad por parte de la Jefatura médica.</w:t>
      </w:r>
    </w:p>
    <w:p w:rsidR="00887A4F" w:rsidRPr="00961174" w:rsidRDefault="00887A4F" w:rsidP="00887A4F">
      <w:pPr>
        <w:pStyle w:val="Prrafodelista"/>
        <w:ind w:left="426"/>
        <w:rPr>
          <w:sz w:val="10"/>
          <w:szCs w:val="10"/>
        </w:rPr>
      </w:pPr>
    </w:p>
    <w:p w:rsidR="00843873" w:rsidRPr="00417F56" w:rsidRDefault="00843873" w:rsidP="00887A4F">
      <w:r>
        <w:t>Cualquier consulta, llamar a</w:t>
      </w:r>
      <w:r w:rsidRPr="00417F56">
        <w:t>l</w:t>
      </w:r>
      <w:r>
        <w:t xml:space="preserve"> teléfono</w:t>
      </w:r>
      <w:r w:rsidRPr="00417F56">
        <w:t xml:space="preserve"> </w:t>
      </w:r>
      <w:r w:rsidR="005507AE">
        <w:t>342</w:t>
      </w:r>
      <w:r w:rsidR="00800DAF">
        <w:t>-</w:t>
      </w:r>
      <w:r w:rsidR="005507AE">
        <w:t>7676 Interno 3427</w:t>
      </w:r>
      <w:r w:rsidRPr="00417F56">
        <w:t xml:space="preserve"> Bienes y Servicios. </w:t>
      </w:r>
    </w:p>
    <w:p w:rsidR="00843873" w:rsidRPr="00417F56" w:rsidRDefault="00843873" w:rsidP="00843873">
      <w:r w:rsidRPr="00417F56">
        <w:t xml:space="preserve">  </w:t>
      </w:r>
    </w:p>
    <w:p w:rsidR="00843873" w:rsidRDefault="005507AE" w:rsidP="00843873">
      <w:r>
        <w:t>Santa</w:t>
      </w:r>
      <w:r w:rsidR="00800DAF">
        <w:t xml:space="preserve"> Cruz, Octubre</w:t>
      </w:r>
      <w:r w:rsidR="00843873">
        <w:t xml:space="preserve"> de 2021</w:t>
      </w:r>
    </w:p>
    <w:p w:rsidR="00843873" w:rsidRDefault="00843873" w:rsidP="00843873">
      <w:pPr>
        <w:pStyle w:val="Prrafodelista"/>
        <w:ind w:left="426"/>
      </w:pPr>
    </w:p>
    <w:p w:rsidR="00760B66" w:rsidRPr="00BF073F" w:rsidRDefault="00760B66" w:rsidP="007B3177">
      <w:pPr>
        <w:ind w:left="426"/>
        <w:rPr>
          <w:b/>
          <w:sz w:val="10"/>
          <w:szCs w:val="10"/>
          <w:u w:val="single"/>
        </w:rPr>
      </w:pPr>
    </w:p>
    <w:p w:rsidR="00563135" w:rsidRPr="0049499E" w:rsidRDefault="00563135" w:rsidP="00EF25E2">
      <w:pPr>
        <w:pStyle w:val="Prrafodelista"/>
        <w:ind w:left="426"/>
        <w:rPr>
          <w:rFonts w:cs="Arial"/>
          <w:sz w:val="10"/>
          <w:szCs w:val="10"/>
        </w:rPr>
      </w:pPr>
    </w:p>
    <w:p w:rsidR="00B56723" w:rsidRPr="00320935" w:rsidRDefault="00B56723" w:rsidP="00320935">
      <w:pPr>
        <w:tabs>
          <w:tab w:val="center" w:pos="4490"/>
          <w:tab w:val="right" w:pos="9407"/>
        </w:tabs>
        <w:rPr>
          <w:rFonts w:ascii="Verdana" w:hAnsi="Verdana" w:cs="Arial"/>
          <w:sz w:val="10"/>
          <w:szCs w:val="10"/>
        </w:rPr>
      </w:pPr>
    </w:p>
    <w:p w:rsidR="00CA3B3F" w:rsidRDefault="00CA3B3F" w:rsidP="0069721D"/>
    <w:p w:rsidR="009829E0" w:rsidRDefault="009829E0"/>
    <w:p w:rsidR="00E847CD" w:rsidRDefault="00E847CD" w:rsidP="0069721D"/>
    <w:p w:rsidR="009829E0" w:rsidRDefault="009829E0" w:rsidP="009829E0">
      <w:pPr>
        <w:pStyle w:val="Puesto"/>
        <w:spacing w:line="276" w:lineRule="auto"/>
        <w:rPr>
          <w:rFonts w:ascii="Arial" w:hAnsi="Arial" w:cs="Arial"/>
          <w:sz w:val="22"/>
          <w:szCs w:val="22"/>
        </w:rPr>
      </w:pPr>
    </w:p>
    <w:p w:rsidR="00B81F0A" w:rsidRDefault="00B81F0A" w:rsidP="009829E0">
      <w:pPr>
        <w:pStyle w:val="Puesto"/>
        <w:spacing w:line="276" w:lineRule="auto"/>
        <w:rPr>
          <w:rFonts w:ascii="Arial" w:hAnsi="Arial" w:cs="Arial"/>
          <w:sz w:val="22"/>
          <w:szCs w:val="22"/>
        </w:rPr>
      </w:pPr>
    </w:p>
    <w:p w:rsidR="00B81F0A" w:rsidRDefault="00B81F0A" w:rsidP="009829E0">
      <w:pPr>
        <w:pStyle w:val="Puesto"/>
        <w:spacing w:line="276" w:lineRule="auto"/>
        <w:rPr>
          <w:rFonts w:ascii="Arial" w:hAnsi="Arial" w:cs="Arial"/>
          <w:sz w:val="22"/>
          <w:szCs w:val="22"/>
        </w:rPr>
      </w:pPr>
    </w:p>
    <w:p w:rsidR="00B81F0A" w:rsidRDefault="00B81F0A" w:rsidP="009829E0">
      <w:pPr>
        <w:pStyle w:val="Puesto"/>
        <w:spacing w:line="276" w:lineRule="auto"/>
        <w:rPr>
          <w:rFonts w:ascii="Arial" w:hAnsi="Arial" w:cs="Arial"/>
          <w:sz w:val="22"/>
          <w:szCs w:val="22"/>
        </w:rPr>
      </w:pPr>
    </w:p>
    <w:p w:rsidR="00B81F0A" w:rsidRDefault="00B81F0A" w:rsidP="009829E0">
      <w:pPr>
        <w:pStyle w:val="Puesto"/>
        <w:spacing w:line="276" w:lineRule="auto"/>
        <w:rPr>
          <w:rFonts w:ascii="Arial" w:hAnsi="Arial" w:cs="Arial"/>
          <w:sz w:val="22"/>
          <w:szCs w:val="22"/>
        </w:rPr>
      </w:pPr>
    </w:p>
    <w:p w:rsidR="00B81F0A" w:rsidRDefault="00B81F0A" w:rsidP="009829E0">
      <w:pPr>
        <w:pStyle w:val="Puesto"/>
        <w:spacing w:line="276" w:lineRule="auto"/>
        <w:rPr>
          <w:rFonts w:ascii="Arial" w:hAnsi="Arial" w:cs="Arial"/>
          <w:sz w:val="22"/>
          <w:szCs w:val="22"/>
        </w:rPr>
      </w:pPr>
    </w:p>
    <w:p w:rsidR="00B81F0A" w:rsidRDefault="00B81F0A" w:rsidP="009829E0">
      <w:pPr>
        <w:pStyle w:val="Puesto"/>
        <w:spacing w:line="276" w:lineRule="auto"/>
        <w:rPr>
          <w:rFonts w:ascii="Arial" w:hAnsi="Arial" w:cs="Arial"/>
          <w:sz w:val="22"/>
          <w:szCs w:val="22"/>
        </w:rPr>
      </w:pPr>
    </w:p>
    <w:p w:rsidR="00B81F0A" w:rsidRDefault="00B81F0A" w:rsidP="009829E0">
      <w:pPr>
        <w:pStyle w:val="Puesto"/>
        <w:spacing w:line="276" w:lineRule="auto"/>
        <w:rPr>
          <w:rFonts w:ascii="Arial" w:hAnsi="Arial" w:cs="Arial"/>
          <w:sz w:val="22"/>
          <w:szCs w:val="22"/>
        </w:rPr>
      </w:pPr>
    </w:p>
    <w:p w:rsidR="00320935" w:rsidRDefault="00320935" w:rsidP="009829E0">
      <w:pPr>
        <w:pStyle w:val="Puesto"/>
        <w:spacing w:line="276" w:lineRule="auto"/>
        <w:rPr>
          <w:rFonts w:ascii="Arial" w:hAnsi="Arial" w:cs="Arial"/>
          <w:sz w:val="22"/>
          <w:szCs w:val="22"/>
        </w:rPr>
      </w:pPr>
    </w:p>
    <w:p w:rsidR="0049499E" w:rsidRDefault="0049499E" w:rsidP="00320935">
      <w:pPr>
        <w:spacing w:line="276" w:lineRule="auto"/>
        <w:jc w:val="center"/>
        <w:rPr>
          <w:rFonts w:ascii="Arial" w:eastAsia="Times New Roman" w:hAnsi="Arial" w:cs="Arial"/>
          <w:b/>
          <w:u w:val="single"/>
          <w:lang w:val="es-ES_tradnl" w:eastAsia="es-ES"/>
        </w:rPr>
      </w:pPr>
      <w:bookmarkStart w:id="0" w:name="_GoBack"/>
      <w:bookmarkEnd w:id="0"/>
    </w:p>
    <w:sectPr w:rsidR="0049499E" w:rsidSect="00887A4F">
      <w:footerReference w:type="default" r:id="rId9"/>
      <w:pgSz w:w="12240" w:h="15840" w:code="1"/>
      <w:pgMar w:top="1418" w:right="1134" w:bottom="187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7AE" w:rsidRDefault="005507AE" w:rsidP="00CD295F">
      <w:r>
        <w:separator/>
      </w:r>
    </w:p>
  </w:endnote>
  <w:endnote w:type="continuationSeparator" w:id="0">
    <w:p w:rsidR="005507AE" w:rsidRDefault="005507AE"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7AE" w:rsidRDefault="005507AE">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887A4F" w:rsidRPr="00887A4F">
      <w:rPr>
        <w:rFonts w:asciiTheme="majorHAnsi" w:hAnsiTheme="majorHAnsi"/>
        <w:noProof/>
      </w:rPr>
      <w:t>2</w:t>
    </w:r>
    <w:r>
      <w:rPr>
        <w:rFonts w:asciiTheme="majorHAnsi" w:hAnsiTheme="majorHAnsi"/>
        <w:noProof/>
      </w:rPr>
      <w:fldChar w:fldCharType="end"/>
    </w:r>
  </w:p>
  <w:p w:rsidR="005507AE" w:rsidRDefault="005507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7AE" w:rsidRDefault="005507AE" w:rsidP="00CD295F">
      <w:r>
        <w:separator/>
      </w:r>
    </w:p>
  </w:footnote>
  <w:footnote w:type="continuationSeparator" w:id="0">
    <w:p w:rsidR="005507AE" w:rsidRDefault="005507AE" w:rsidP="00CD2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2770B3"/>
    <w:multiLevelType w:val="hybridMultilevel"/>
    <w:tmpl w:val="5B6A6D9E"/>
    <w:lvl w:ilvl="0" w:tplc="FC56F91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CC3D68"/>
    <w:multiLevelType w:val="hybridMultilevel"/>
    <w:tmpl w:val="1D8AAC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D0F097C"/>
    <w:multiLevelType w:val="hybridMultilevel"/>
    <w:tmpl w:val="1A78DEE2"/>
    <w:lvl w:ilvl="0" w:tplc="0DA82E3C">
      <w:start w:val="1"/>
      <w:numFmt w:val="decimal"/>
      <w:lvlText w:val="%1."/>
      <w:lvlJc w:val="left"/>
      <w:pPr>
        <w:ind w:left="1146" w:hanging="360"/>
      </w:pPr>
      <w:rPr>
        <w:rFonts w:cstheme="minorBidi" w:hint="default"/>
        <w:b/>
        <w:sz w:val="22"/>
        <w:szCs w:val="22"/>
        <w:u w:val="none"/>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58C3032F"/>
    <w:multiLevelType w:val="hybridMultilevel"/>
    <w:tmpl w:val="1CBCB196"/>
    <w:lvl w:ilvl="0" w:tplc="5478DE04">
      <w:start w:val="1"/>
      <w:numFmt w:val="decimal"/>
      <w:lvlText w:val="%1."/>
      <w:lvlJc w:val="left"/>
      <w:pPr>
        <w:ind w:left="720" w:hanging="360"/>
      </w:pPr>
      <w:rPr>
        <w:rFonts w:cstheme="minorBidi" w:hint="default"/>
        <w:b/>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327777"/>
    <w:multiLevelType w:val="hybridMultilevel"/>
    <w:tmpl w:val="BEB6BCBC"/>
    <w:lvl w:ilvl="0" w:tplc="E85A5918">
      <w:start w:val="1"/>
      <w:numFmt w:val="decimal"/>
      <w:lvlText w:val="%1."/>
      <w:lvlJc w:val="left"/>
      <w:pPr>
        <w:tabs>
          <w:tab w:val="num" w:pos="786"/>
        </w:tabs>
        <w:ind w:left="786" w:hanging="360"/>
      </w:pPr>
      <w:rPr>
        <w:rFonts w:hint="default"/>
        <w:color w:val="auto"/>
        <w:sz w:val="18"/>
        <w:szCs w:val="18"/>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 w15:restartNumberingAfterBreak="0">
    <w:nsid w:val="6DF77431"/>
    <w:multiLevelType w:val="hybridMultilevel"/>
    <w:tmpl w:val="815419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472281"/>
    <w:multiLevelType w:val="hybridMultilevel"/>
    <w:tmpl w:val="0AE67EBE"/>
    <w:lvl w:ilvl="0" w:tplc="17102D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73F12336"/>
    <w:multiLevelType w:val="hybridMultilevel"/>
    <w:tmpl w:val="FE8850AE"/>
    <w:lvl w:ilvl="0" w:tplc="0C0A0015">
      <w:start w:val="1"/>
      <w:numFmt w:val="upp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4"/>
  </w:num>
  <w:num w:numId="2">
    <w:abstractNumId w:val="0"/>
  </w:num>
  <w:num w:numId="3">
    <w:abstractNumId w:val="9"/>
  </w:num>
  <w:num w:numId="4">
    <w:abstractNumId w:val="2"/>
  </w:num>
  <w:num w:numId="5">
    <w:abstractNumId w:val="7"/>
  </w:num>
  <w:num w:numId="6">
    <w:abstractNumId w:val="3"/>
  </w:num>
  <w:num w:numId="7">
    <w:abstractNumId w:val="6"/>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6BA1"/>
    <w:rsid w:val="0001594E"/>
    <w:rsid w:val="00036124"/>
    <w:rsid w:val="00036BD4"/>
    <w:rsid w:val="0004158E"/>
    <w:rsid w:val="000A334B"/>
    <w:rsid w:val="000D4127"/>
    <w:rsid w:val="000E4E06"/>
    <w:rsid w:val="001104D5"/>
    <w:rsid w:val="00113189"/>
    <w:rsid w:val="00187979"/>
    <w:rsid w:val="001A2692"/>
    <w:rsid w:val="001A6BA1"/>
    <w:rsid w:val="001C560A"/>
    <w:rsid w:val="001E5C2B"/>
    <w:rsid w:val="00234000"/>
    <w:rsid w:val="002610F5"/>
    <w:rsid w:val="002703A5"/>
    <w:rsid w:val="00272CA6"/>
    <w:rsid w:val="002818DF"/>
    <w:rsid w:val="0029644A"/>
    <w:rsid w:val="002B5DC2"/>
    <w:rsid w:val="002F4CD3"/>
    <w:rsid w:val="00320935"/>
    <w:rsid w:val="00332D87"/>
    <w:rsid w:val="003664B4"/>
    <w:rsid w:val="0039548C"/>
    <w:rsid w:val="003A5577"/>
    <w:rsid w:val="003D5BBE"/>
    <w:rsid w:val="004015D1"/>
    <w:rsid w:val="00402DF7"/>
    <w:rsid w:val="00417F56"/>
    <w:rsid w:val="00421003"/>
    <w:rsid w:val="004508B6"/>
    <w:rsid w:val="00463271"/>
    <w:rsid w:val="00463FD7"/>
    <w:rsid w:val="004663F6"/>
    <w:rsid w:val="00470A59"/>
    <w:rsid w:val="00473B88"/>
    <w:rsid w:val="004872CD"/>
    <w:rsid w:val="00491BEC"/>
    <w:rsid w:val="0049499E"/>
    <w:rsid w:val="004A5EC2"/>
    <w:rsid w:val="004D1F67"/>
    <w:rsid w:val="004E68E5"/>
    <w:rsid w:val="005113DF"/>
    <w:rsid w:val="005507AE"/>
    <w:rsid w:val="00563135"/>
    <w:rsid w:val="00564205"/>
    <w:rsid w:val="0057737C"/>
    <w:rsid w:val="005774AA"/>
    <w:rsid w:val="00586452"/>
    <w:rsid w:val="005A77FF"/>
    <w:rsid w:val="005B15FE"/>
    <w:rsid w:val="005D560B"/>
    <w:rsid w:val="005D78D6"/>
    <w:rsid w:val="006005B8"/>
    <w:rsid w:val="0060624F"/>
    <w:rsid w:val="00616B3C"/>
    <w:rsid w:val="00624529"/>
    <w:rsid w:val="00631CC4"/>
    <w:rsid w:val="00653692"/>
    <w:rsid w:val="00656749"/>
    <w:rsid w:val="006940A0"/>
    <w:rsid w:val="0069721D"/>
    <w:rsid w:val="006F5285"/>
    <w:rsid w:val="00710414"/>
    <w:rsid w:val="00733D8D"/>
    <w:rsid w:val="00760098"/>
    <w:rsid w:val="00760B66"/>
    <w:rsid w:val="007616CC"/>
    <w:rsid w:val="007719BC"/>
    <w:rsid w:val="00792DAC"/>
    <w:rsid w:val="00797AD8"/>
    <w:rsid w:val="007A305F"/>
    <w:rsid w:val="007A6CEE"/>
    <w:rsid w:val="007B3177"/>
    <w:rsid w:val="007B635E"/>
    <w:rsid w:val="007B7E50"/>
    <w:rsid w:val="00800DAF"/>
    <w:rsid w:val="00803064"/>
    <w:rsid w:val="008357AE"/>
    <w:rsid w:val="00843873"/>
    <w:rsid w:val="00887A4F"/>
    <w:rsid w:val="008D7394"/>
    <w:rsid w:val="00941C00"/>
    <w:rsid w:val="00961174"/>
    <w:rsid w:val="00962537"/>
    <w:rsid w:val="009829E0"/>
    <w:rsid w:val="00986083"/>
    <w:rsid w:val="00994F3A"/>
    <w:rsid w:val="009C22D8"/>
    <w:rsid w:val="009F0D1C"/>
    <w:rsid w:val="009F68C7"/>
    <w:rsid w:val="00A45FBB"/>
    <w:rsid w:val="00AE327B"/>
    <w:rsid w:val="00AF58DE"/>
    <w:rsid w:val="00B0649B"/>
    <w:rsid w:val="00B16457"/>
    <w:rsid w:val="00B27C16"/>
    <w:rsid w:val="00B41E67"/>
    <w:rsid w:val="00B51A37"/>
    <w:rsid w:val="00B5591F"/>
    <w:rsid w:val="00B56723"/>
    <w:rsid w:val="00B67D91"/>
    <w:rsid w:val="00B81F0A"/>
    <w:rsid w:val="00BA1683"/>
    <w:rsid w:val="00BB44E2"/>
    <w:rsid w:val="00BB661F"/>
    <w:rsid w:val="00BF073F"/>
    <w:rsid w:val="00BF6B4E"/>
    <w:rsid w:val="00C23C40"/>
    <w:rsid w:val="00C66707"/>
    <w:rsid w:val="00C76735"/>
    <w:rsid w:val="00CA3B3F"/>
    <w:rsid w:val="00CC111E"/>
    <w:rsid w:val="00CD18C1"/>
    <w:rsid w:val="00CD295F"/>
    <w:rsid w:val="00CD65A6"/>
    <w:rsid w:val="00CF7710"/>
    <w:rsid w:val="00D00CA9"/>
    <w:rsid w:val="00D10B7F"/>
    <w:rsid w:val="00D200DC"/>
    <w:rsid w:val="00DC4006"/>
    <w:rsid w:val="00DD13BB"/>
    <w:rsid w:val="00DF05A2"/>
    <w:rsid w:val="00E33058"/>
    <w:rsid w:val="00E35DAB"/>
    <w:rsid w:val="00E36EAF"/>
    <w:rsid w:val="00E4578C"/>
    <w:rsid w:val="00E706BA"/>
    <w:rsid w:val="00E847CD"/>
    <w:rsid w:val="00EA4AC6"/>
    <w:rsid w:val="00ED22B6"/>
    <w:rsid w:val="00ED49E1"/>
    <w:rsid w:val="00EE62D5"/>
    <w:rsid w:val="00EF25E2"/>
    <w:rsid w:val="00F6681A"/>
    <w:rsid w:val="00F72970"/>
    <w:rsid w:val="00F86B2F"/>
    <w:rsid w:val="00FC6DD5"/>
    <w:rsid w:val="00FD3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2E463-740B-4A22-8F72-EA65ABA1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92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792DAC"/>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Puesto">
    <w:name w:val="Title"/>
    <w:basedOn w:val="Normal"/>
    <w:link w:val="Puest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PuestoCar">
    <w:name w:val="Puesto Car"/>
    <w:basedOn w:val="Fuentedeprrafopredeter"/>
    <w:link w:val="Puest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semiHidden/>
    <w:unhideWhenUsed/>
    <w:rsid w:val="00CD295F"/>
    <w:pPr>
      <w:tabs>
        <w:tab w:val="center" w:pos="4252"/>
        <w:tab w:val="right" w:pos="8504"/>
      </w:tabs>
    </w:pPr>
  </w:style>
  <w:style w:type="character" w:customStyle="1" w:styleId="EncabezadoCar">
    <w:name w:val="Encabezado Car"/>
    <w:basedOn w:val="Fuentedeprrafopredeter"/>
    <w:link w:val="Encabezado"/>
    <w:uiPriority w:val="99"/>
    <w:semiHidden/>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 w:type="character" w:customStyle="1" w:styleId="Ttulo3Car">
    <w:name w:val="Título 3 Car"/>
    <w:basedOn w:val="Fuentedeprrafopredeter"/>
    <w:link w:val="Ttulo3"/>
    <w:uiPriority w:val="9"/>
    <w:semiHidden/>
    <w:rsid w:val="00792DAC"/>
    <w:rPr>
      <w:rFonts w:asciiTheme="majorHAnsi" w:eastAsiaTheme="majorEastAsia" w:hAnsiTheme="majorHAnsi" w:cstheme="majorBidi"/>
      <w:color w:val="243F60" w:themeColor="accent1" w:themeShade="7F"/>
      <w:sz w:val="24"/>
      <w:szCs w:val="24"/>
    </w:rPr>
  </w:style>
  <w:style w:type="character" w:customStyle="1" w:styleId="Ttulo6Car">
    <w:name w:val="Título 6 Car"/>
    <w:basedOn w:val="Fuentedeprrafopredeter"/>
    <w:link w:val="Ttulo6"/>
    <w:uiPriority w:val="9"/>
    <w:semiHidden/>
    <w:rsid w:val="00792DA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4EDE1-D060-48D4-8432-3E8BC0E0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2</Pages>
  <Words>635</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ROLY CHOQUE LEYTON</cp:lastModifiedBy>
  <cp:revision>74</cp:revision>
  <cp:lastPrinted>2021-08-30T18:41:00Z</cp:lastPrinted>
  <dcterms:created xsi:type="dcterms:W3CDTF">2014-02-10T15:23:00Z</dcterms:created>
  <dcterms:modified xsi:type="dcterms:W3CDTF">2021-10-15T18:43:00Z</dcterms:modified>
</cp:coreProperties>
</file>